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7DE3F201" w:rsidR="00CA2F41" w:rsidRPr="00CA2F41" w:rsidRDefault="00CA2F41" w:rsidP="00CA2F41">
      <w:pPr>
        <w:tabs>
          <w:tab w:val="left" w:pos="5954"/>
        </w:tabs>
        <w:jc w:val="center"/>
        <w:rPr>
          <w:b/>
          <w:color w:val="000000"/>
          <w:sz w:val="22"/>
          <w:szCs w:val="22"/>
        </w:rPr>
      </w:pPr>
      <w:r w:rsidRPr="00CA2F41">
        <w:rPr>
          <w:b/>
          <w:color w:val="000000"/>
          <w:sz w:val="22"/>
          <w:szCs w:val="22"/>
        </w:rPr>
        <w:t xml:space="preserve">PREGÃO ELETRONICO Nº. </w:t>
      </w:r>
      <w:r w:rsidR="000E6068">
        <w:rPr>
          <w:b/>
          <w:color w:val="000000"/>
          <w:sz w:val="22"/>
          <w:szCs w:val="22"/>
        </w:rPr>
        <w:t>031</w:t>
      </w:r>
      <w:r w:rsidRPr="00CA2F41">
        <w:rPr>
          <w:b/>
          <w:noProof/>
          <w:color w:val="000000"/>
          <w:sz w:val="22"/>
          <w:szCs w:val="22"/>
        </w:rPr>
        <w:t>/2020</w:t>
      </w:r>
      <w:r w:rsidRPr="00CA2F41">
        <w:rPr>
          <w:b/>
          <w:color w:val="000000"/>
          <w:sz w:val="22"/>
          <w:szCs w:val="22"/>
        </w:rPr>
        <w:t xml:space="preserve"> </w:t>
      </w:r>
    </w:p>
    <w:p w14:paraId="6CDB0DB0" w14:textId="10F9EA65"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w:t>
      </w:r>
      <w:r w:rsidR="000E6068">
        <w:rPr>
          <w:b/>
          <w:color w:val="000000"/>
          <w:sz w:val="22"/>
          <w:szCs w:val="22"/>
          <w:u w:val="single"/>
        </w:rPr>
        <w:t>024</w:t>
      </w:r>
      <w:r w:rsidRPr="00CA2F41">
        <w:rPr>
          <w:b/>
          <w:color w:val="000000"/>
          <w:sz w:val="22"/>
          <w:szCs w:val="22"/>
          <w:u w:val="single"/>
        </w:rPr>
        <w:t>/2020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3AF96EE6" w14:textId="7DCDE273" w:rsidR="00CA2F41" w:rsidRPr="006B73A2" w:rsidRDefault="00CA2F41" w:rsidP="005772FD">
      <w:pPr>
        <w:pStyle w:val="TextosemFormatao"/>
        <w:jc w:val="both"/>
        <w:rPr>
          <w:rFonts w:ascii="Times New Roman" w:hAnsi="Times New Roman"/>
          <w:color w:val="000000"/>
          <w:sz w:val="24"/>
          <w:szCs w:val="24"/>
        </w:rPr>
      </w:pPr>
      <w:r w:rsidRPr="006B73A2">
        <w:rPr>
          <w:rFonts w:ascii="Times New Roman" w:hAnsi="Times New Roman"/>
          <w:b/>
          <w:color w:val="000000"/>
          <w:sz w:val="24"/>
          <w:szCs w:val="24"/>
        </w:rPr>
        <w:t>OBJETO: “</w:t>
      </w:r>
      <w:r w:rsidR="005772FD">
        <w:rPr>
          <w:rFonts w:ascii="Times New Roman" w:hAnsi="Times New Roman"/>
          <w:b/>
          <w:sz w:val="24"/>
          <w:szCs w:val="24"/>
        </w:rPr>
        <w:t>CONTRATAÇÃO DE EMPRESA ESPECIALIZADA VISANDO A PRESTAÇÃO DE SERVIÇOS DE CONSULTORIA, TREINAMENTOS E EDUCAÇÃO CONTINUADA PARA CAPACITAÇÃO DAS EQUIPES DE TRABALHO COM ABRANGENCIA NOS ATENDIMENTOS AS URGENCIAS E EMERGENCIAS EM SAUDE NO AMBITO DA ATENÇÃO PRIMARIA EM SAUDE</w:t>
      </w:r>
      <w:r w:rsidR="00ED43A2">
        <w:rPr>
          <w:rFonts w:ascii="Times New Roman" w:hAnsi="Times New Roman"/>
          <w:b/>
          <w:sz w:val="24"/>
          <w:szCs w:val="24"/>
        </w:rPr>
        <w:t>”</w:t>
      </w:r>
    </w:p>
    <w:p w14:paraId="50E29F9E" w14:textId="77777777" w:rsidR="00B35AAA" w:rsidRDefault="00B35AAA" w:rsidP="00B35AAA">
      <w:pPr>
        <w:tabs>
          <w:tab w:val="left" w:pos="5954"/>
        </w:tabs>
        <w:rPr>
          <w:b/>
          <w:bCs/>
          <w:color w:val="000000"/>
        </w:rPr>
      </w:pPr>
    </w:p>
    <w:p w14:paraId="211246CB" w14:textId="77777777" w:rsidR="00B35AAA" w:rsidRDefault="00B35AAA" w:rsidP="00B35AAA">
      <w:pPr>
        <w:tabs>
          <w:tab w:val="left" w:pos="5954"/>
        </w:tabs>
        <w:rPr>
          <w:b/>
          <w:bCs/>
          <w:color w:val="000000"/>
        </w:rPr>
      </w:pPr>
    </w:p>
    <w:p w14:paraId="642B9CAE" w14:textId="1725E0FA"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0E6068">
        <w:rPr>
          <w:b/>
          <w:bCs/>
          <w:color w:val="000000"/>
        </w:rPr>
        <w:t>23</w:t>
      </w:r>
      <w:r w:rsidRPr="00B35AAA">
        <w:rPr>
          <w:b/>
          <w:bCs/>
          <w:color w:val="000000"/>
        </w:rPr>
        <w:t xml:space="preserve">/04/2020 AS </w:t>
      </w:r>
      <w:r w:rsidR="000E6068">
        <w:rPr>
          <w:b/>
          <w:bCs/>
          <w:color w:val="000000"/>
        </w:rPr>
        <w:t>08</w:t>
      </w:r>
      <w:r w:rsidRPr="00B35AAA">
        <w:rPr>
          <w:b/>
          <w:bCs/>
          <w:color w:val="000000"/>
        </w:rPr>
        <w:t>:</w:t>
      </w:r>
      <w:r w:rsidR="000E6068">
        <w:rPr>
          <w:b/>
          <w:bCs/>
          <w:color w:val="000000"/>
        </w:rPr>
        <w:t>45</w:t>
      </w:r>
      <w:r w:rsidRPr="00B35AAA">
        <w:rPr>
          <w:b/>
          <w:bCs/>
          <w:color w:val="000000"/>
        </w:rPr>
        <w:t xml:space="preserve"> HORAS</w:t>
      </w:r>
    </w:p>
    <w:p w14:paraId="7826B4C5" w14:textId="31DE14F4"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0E6068">
        <w:rPr>
          <w:b/>
          <w:bCs/>
          <w:color w:val="000000"/>
        </w:rPr>
        <w:t>23</w:t>
      </w:r>
      <w:r w:rsidRPr="00B35AAA">
        <w:rPr>
          <w:b/>
          <w:bCs/>
          <w:color w:val="000000"/>
        </w:rPr>
        <w:t>/04/2020 AS 09:00 HORAS</w:t>
      </w:r>
    </w:p>
    <w:p w14:paraId="5F2948EC" w14:textId="5A40F2BC"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0E6068">
        <w:rPr>
          <w:b/>
          <w:bCs/>
          <w:color w:val="000000"/>
        </w:rPr>
        <w:t>23</w:t>
      </w:r>
      <w:r w:rsidRPr="00B35AAA">
        <w:rPr>
          <w:b/>
          <w:bCs/>
          <w:color w:val="000000"/>
        </w:rPr>
        <w:t>/04/2020 AS 09:00 HORAS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lastRenderedPageBreak/>
        <w:t>EDITAL</w:t>
      </w:r>
      <w:r w:rsidR="00854D79" w:rsidRPr="007657F4">
        <w:rPr>
          <w:rFonts w:ascii="Arial" w:hAnsi="Arial" w:cs="Arial"/>
          <w:b/>
          <w:u w:val="single"/>
        </w:rPr>
        <w:t xml:space="preserve"> DE PREGÃO ELETRÔNICO</w:t>
      </w:r>
    </w:p>
    <w:p w14:paraId="70504592" w14:textId="6D6881AD"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 xml:space="preserve">LICITATORIO Nº </w:t>
      </w:r>
      <w:r w:rsidR="000E6068">
        <w:rPr>
          <w:rFonts w:ascii="Arial" w:hAnsi="Arial" w:cs="Arial"/>
          <w:b/>
        </w:rPr>
        <w:t>031</w:t>
      </w:r>
      <w:r w:rsidR="00B415BF" w:rsidRPr="007657F4">
        <w:rPr>
          <w:rFonts w:ascii="Arial" w:hAnsi="Arial" w:cs="Arial"/>
          <w:b/>
        </w:rPr>
        <w:t>/2020</w:t>
      </w:r>
    </w:p>
    <w:p w14:paraId="5289D82A" w14:textId="0D072256"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0E6068">
        <w:rPr>
          <w:rFonts w:ascii="Arial" w:hAnsi="Arial" w:cs="Arial"/>
          <w:b/>
        </w:rPr>
        <w:t>024</w:t>
      </w:r>
      <w:r w:rsidR="00B415BF" w:rsidRPr="007657F4">
        <w:rPr>
          <w:rFonts w:ascii="Arial" w:hAnsi="Arial" w:cs="Arial"/>
          <w:b/>
        </w:rPr>
        <w:t>/2020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1AE1C63C"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383/2017, torna público aos interessados que às </w:t>
      </w:r>
      <w:r w:rsidR="00B415BF" w:rsidRPr="00B415BF">
        <w:rPr>
          <w:rFonts w:ascii="Arial" w:hAnsi="Arial" w:cs="Arial"/>
          <w:b/>
          <w:color w:val="000000"/>
        </w:rPr>
        <w:t xml:space="preserve">09:00 HORAS DO DIA </w:t>
      </w:r>
      <w:r w:rsidR="000E6068">
        <w:rPr>
          <w:rFonts w:ascii="Arial" w:hAnsi="Arial" w:cs="Arial"/>
          <w:b/>
          <w:color w:val="000000"/>
        </w:rPr>
        <w:t>23</w:t>
      </w:r>
      <w:r w:rsidR="00B415BF" w:rsidRPr="00B415BF">
        <w:rPr>
          <w:rFonts w:ascii="Arial" w:hAnsi="Arial" w:cs="Arial"/>
          <w:b/>
          <w:color w:val="000000"/>
        </w:rPr>
        <w:t xml:space="preserve"> DE abril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4C045A9B"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B415BF">
        <w:rPr>
          <w:b/>
        </w:rPr>
        <w:t>CONTRATAÇÃO DE EMPRESA ESPECIALIZADA VISANDO A PRESTAÇÃO DE SERVIÇOS DE CONSULTORIA, TREINAMENTOS E EDUCAÇÃO CONTINUADA PARA CAPACITAÇÃO DAS EQUIPES DE TRABALHO COM ABRANGENCIA NOS ATENDIMENTOS AS URGENCIAS E EMERGENCIAS EM SAUDE NO AMBITO DA ATENÇÃO PRIMARIA EM SAUDE</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2FC7DD68" w14:textId="77777777" w:rsidR="00D00470" w:rsidRDefault="00D00470" w:rsidP="00D00470">
      <w:pPr>
        <w:pStyle w:val="corpo"/>
        <w:spacing w:line="240" w:lineRule="atLeast"/>
        <w:jc w:val="both"/>
        <w:rPr>
          <w:rFonts w:ascii="Arial" w:hAnsi="Arial" w:cs="Arial"/>
        </w:rPr>
      </w:pPr>
      <w:r w:rsidRPr="008833AF">
        <w:rPr>
          <w:rFonts w:ascii="Arial" w:hAnsi="Arial" w:cs="Arial"/>
        </w:rPr>
        <w:t xml:space="preserve">3.1 - </w:t>
      </w:r>
      <w:r w:rsidR="0085492D" w:rsidRPr="008833AF">
        <w:rPr>
          <w:rFonts w:ascii="Arial" w:hAnsi="Arial" w:cs="Arial"/>
        </w:rPr>
        <w:t>As despesas com o pagamento do referido objeto correrão</w:t>
      </w:r>
      <w:r w:rsidRPr="008833AF">
        <w:rPr>
          <w:rFonts w:ascii="Arial" w:hAnsi="Arial" w:cs="Arial"/>
        </w:rPr>
        <w:t xml:space="preserve"> por conta da dotação orçamentária abaixo especificada:</w:t>
      </w:r>
    </w:p>
    <w:tbl>
      <w:tblPr>
        <w:tblW w:w="10119" w:type="dxa"/>
        <w:tblCellMar>
          <w:left w:w="70" w:type="dxa"/>
          <w:right w:w="70" w:type="dxa"/>
        </w:tblCellMar>
        <w:tblLook w:val="04A0" w:firstRow="1" w:lastRow="0" w:firstColumn="1" w:lastColumn="0" w:noHBand="0" w:noVBand="1"/>
      </w:tblPr>
      <w:tblGrid>
        <w:gridCol w:w="807"/>
        <w:gridCol w:w="193"/>
        <w:gridCol w:w="546"/>
        <w:gridCol w:w="146"/>
        <w:gridCol w:w="1072"/>
        <w:gridCol w:w="146"/>
        <w:gridCol w:w="2142"/>
        <w:gridCol w:w="146"/>
        <w:gridCol w:w="338"/>
        <w:gridCol w:w="146"/>
        <w:gridCol w:w="4437"/>
      </w:tblGrid>
      <w:tr w:rsidR="004F7BAC" w:rsidRPr="004F7BAC" w14:paraId="0076D11B" w14:textId="77777777" w:rsidTr="004F7BAC">
        <w:trPr>
          <w:trHeight w:val="348"/>
        </w:trPr>
        <w:tc>
          <w:tcPr>
            <w:tcW w:w="806" w:type="dxa"/>
            <w:tcBorders>
              <w:top w:val="nil"/>
              <w:left w:val="nil"/>
              <w:bottom w:val="nil"/>
              <w:right w:val="nil"/>
            </w:tcBorders>
            <w:shd w:val="clear" w:color="auto" w:fill="auto"/>
            <w:noWrap/>
            <w:hideMark/>
          </w:tcPr>
          <w:p w14:paraId="7C23CD1D" w14:textId="77777777" w:rsidR="004F7BAC" w:rsidRPr="004F7BAC" w:rsidRDefault="004F7BAC" w:rsidP="004F7BAC">
            <w:pPr>
              <w:suppressAutoHyphens w:val="0"/>
              <w:jc w:val="right"/>
              <w:rPr>
                <w:rFonts w:ascii="Arial" w:hAnsi="Arial" w:cs="Arial"/>
                <w:color w:val="000000"/>
                <w:sz w:val="16"/>
                <w:szCs w:val="16"/>
                <w:lang w:eastAsia="pt-BR"/>
              </w:rPr>
            </w:pPr>
            <w:r w:rsidRPr="004F7BAC">
              <w:rPr>
                <w:rFonts w:ascii="Arial" w:hAnsi="Arial" w:cs="Arial"/>
                <w:color w:val="000000"/>
                <w:sz w:val="16"/>
                <w:szCs w:val="16"/>
                <w:lang w:eastAsia="pt-BR"/>
              </w:rPr>
              <w:t>382</w:t>
            </w:r>
          </w:p>
        </w:tc>
        <w:tc>
          <w:tcPr>
            <w:tcW w:w="193" w:type="dxa"/>
            <w:tcBorders>
              <w:top w:val="nil"/>
              <w:left w:val="nil"/>
              <w:bottom w:val="nil"/>
              <w:right w:val="nil"/>
            </w:tcBorders>
            <w:shd w:val="clear" w:color="auto" w:fill="auto"/>
            <w:noWrap/>
            <w:vAlign w:val="bottom"/>
            <w:hideMark/>
          </w:tcPr>
          <w:p w14:paraId="0480D50A" w14:textId="77777777" w:rsidR="004F7BAC" w:rsidRPr="004F7BAC" w:rsidRDefault="004F7BAC" w:rsidP="004F7BAC">
            <w:pPr>
              <w:suppressAutoHyphens w:val="0"/>
              <w:jc w:val="right"/>
              <w:rPr>
                <w:rFonts w:ascii="Arial" w:hAnsi="Arial" w:cs="Arial"/>
                <w:color w:val="000000"/>
                <w:sz w:val="16"/>
                <w:szCs w:val="16"/>
                <w:lang w:eastAsia="pt-BR"/>
              </w:rPr>
            </w:pPr>
          </w:p>
        </w:tc>
        <w:tc>
          <w:tcPr>
            <w:tcW w:w="547" w:type="dxa"/>
            <w:tcBorders>
              <w:top w:val="nil"/>
              <w:left w:val="nil"/>
              <w:bottom w:val="nil"/>
              <w:right w:val="nil"/>
            </w:tcBorders>
            <w:shd w:val="clear" w:color="auto" w:fill="auto"/>
            <w:hideMark/>
          </w:tcPr>
          <w:p w14:paraId="5D798BB7"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02.07</w:t>
            </w:r>
          </w:p>
        </w:tc>
        <w:tc>
          <w:tcPr>
            <w:tcW w:w="128" w:type="dxa"/>
            <w:tcBorders>
              <w:top w:val="nil"/>
              <w:left w:val="nil"/>
              <w:bottom w:val="nil"/>
              <w:right w:val="nil"/>
            </w:tcBorders>
            <w:shd w:val="clear" w:color="auto" w:fill="auto"/>
            <w:noWrap/>
            <w:vAlign w:val="bottom"/>
            <w:hideMark/>
          </w:tcPr>
          <w:p w14:paraId="1AF1D655" w14:textId="77777777" w:rsidR="004F7BAC" w:rsidRPr="004F7BAC" w:rsidRDefault="004F7BAC" w:rsidP="004F7BAC">
            <w:pPr>
              <w:suppressAutoHyphens w:val="0"/>
              <w:jc w:val="center"/>
              <w:rPr>
                <w:rFonts w:ascii="Arial" w:hAnsi="Arial" w:cs="Arial"/>
                <w:color w:val="000000"/>
                <w:sz w:val="16"/>
                <w:szCs w:val="16"/>
                <w:lang w:eastAsia="pt-BR"/>
              </w:rPr>
            </w:pPr>
          </w:p>
        </w:tc>
        <w:tc>
          <w:tcPr>
            <w:tcW w:w="1077" w:type="dxa"/>
            <w:tcBorders>
              <w:top w:val="nil"/>
              <w:left w:val="nil"/>
              <w:bottom w:val="nil"/>
              <w:right w:val="nil"/>
            </w:tcBorders>
            <w:shd w:val="clear" w:color="auto" w:fill="auto"/>
            <w:hideMark/>
          </w:tcPr>
          <w:p w14:paraId="4AB82F1B"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10.122.0612</w:t>
            </w:r>
          </w:p>
        </w:tc>
        <w:tc>
          <w:tcPr>
            <w:tcW w:w="117" w:type="dxa"/>
            <w:tcBorders>
              <w:top w:val="nil"/>
              <w:left w:val="nil"/>
              <w:bottom w:val="nil"/>
              <w:right w:val="nil"/>
            </w:tcBorders>
            <w:shd w:val="clear" w:color="auto" w:fill="auto"/>
            <w:noWrap/>
            <w:vAlign w:val="bottom"/>
            <w:hideMark/>
          </w:tcPr>
          <w:p w14:paraId="16F3E971" w14:textId="77777777" w:rsidR="004F7BAC" w:rsidRPr="004F7BAC" w:rsidRDefault="004F7BAC" w:rsidP="004F7BAC">
            <w:pPr>
              <w:suppressAutoHyphens w:val="0"/>
              <w:jc w:val="center"/>
              <w:rPr>
                <w:rFonts w:ascii="Arial" w:hAnsi="Arial" w:cs="Arial"/>
                <w:color w:val="000000"/>
                <w:sz w:val="16"/>
                <w:szCs w:val="16"/>
                <w:lang w:eastAsia="pt-BR"/>
              </w:rPr>
            </w:pPr>
          </w:p>
        </w:tc>
        <w:tc>
          <w:tcPr>
            <w:tcW w:w="1884" w:type="dxa"/>
            <w:tcBorders>
              <w:top w:val="nil"/>
              <w:left w:val="nil"/>
              <w:bottom w:val="nil"/>
              <w:right w:val="nil"/>
            </w:tcBorders>
            <w:shd w:val="clear" w:color="auto" w:fill="auto"/>
            <w:hideMark/>
          </w:tcPr>
          <w:p w14:paraId="264F443B"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2.061.3.3.90.39.00.00.00.00</w:t>
            </w:r>
          </w:p>
        </w:tc>
        <w:tc>
          <w:tcPr>
            <w:tcW w:w="117" w:type="dxa"/>
            <w:tcBorders>
              <w:top w:val="nil"/>
              <w:left w:val="nil"/>
              <w:bottom w:val="nil"/>
              <w:right w:val="nil"/>
            </w:tcBorders>
            <w:shd w:val="clear" w:color="auto" w:fill="auto"/>
            <w:noWrap/>
            <w:vAlign w:val="bottom"/>
            <w:hideMark/>
          </w:tcPr>
          <w:p w14:paraId="49F95D68" w14:textId="77777777" w:rsidR="004F7BAC" w:rsidRPr="004F7BAC" w:rsidRDefault="004F7BAC" w:rsidP="004F7BAC">
            <w:pPr>
              <w:suppressAutoHyphens w:val="0"/>
              <w:jc w:val="center"/>
              <w:rPr>
                <w:rFonts w:ascii="Arial" w:hAnsi="Arial" w:cs="Arial"/>
                <w:color w:val="000000"/>
                <w:sz w:val="16"/>
                <w:szCs w:val="16"/>
                <w:lang w:eastAsia="pt-BR"/>
              </w:rPr>
            </w:pPr>
          </w:p>
        </w:tc>
        <w:tc>
          <w:tcPr>
            <w:tcW w:w="338" w:type="dxa"/>
            <w:tcBorders>
              <w:top w:val="nil"/>
              <w:left w:val="nil"/>
              <w:bottom w:val="nil"/>
              <w:right w:val="nil"/>
            </w:tcBorders>
            <w:shd w:val="clear" w:color="auto" w:fill="auto"/>
            <w:noWrap/>
            <w:hideMark/>
          </w:tcPr>
          <w:p w14:paraId="7E812DAD" w14:textId="77777777" w:rsidR="004F7BAC" w:rsidRPr="004F7BAC" w:rsidRDefault="004F7BAC" w:rsidP="004F7BAC">
            <w:pPr>
              <w:suppressAutoHyphens w:val="0"/>
              <w:jc w:val="right"/>
              <w:rPr>
                <w:rFonts w:ascii="Arial" w:hAnsi="Arial" w:cs="Arial"/>
                <w:color w:val="000000"/>
                <w:sz w:val="16"/>
                <w:szCs w:val="16"/>
                <w:lang w:eastAsia="pt-BR"/>
              </w:rPr>
            </w:pPr>
            <w:r w:rsidRPr="004F7BAC">
              <w:rPr>
                <w:rFonts w:ascii="Arial" w:hAnsi="Arial" w:cs="Arial"/>
                <w:color w:val="000000"/>
                <w:sz w:val="16"/>
                <w:szCs w:val="16"/>
                <w:lang w:eastAsia="pt-BR"/>
              </w:rPr>
              <w:t>2</w:t>
            </w:r>
          </w:p>
        </w:tc>
        <w:tc>
          <w:tcPr>
            <w:tcW w:w="128" w:type="dxa"/>
            <w:tcBorders>
              <w:top w:val="nil"/>
              <w:left w:val="nil"/>
              <w:bottom w:val="nil"/>
              <w:right w:val="nil"/>
            </w:tcBorders>
            <w:shd w:val="clear" w:color="auto" w:fill="auto"/>
            <w:noWrap/>
            <w:vAlign w:val="bottom"/>
            <w:hideMark/>
          </w:tcPr>
          <w:p w14:paraId="3CC25051" w14:textId="77777777" w:rsidR="004F7BAC" w:rsidRPr="004F7BAC" w:rsidRDefault="004F7BAC" w:rsidP="004F7BAC">
            <w:pPr>
              <w:suppressAutoHyphens w:val="0"/>
              <w:jc w:val="right"/>
              <w:rPr>
                <w:rFonts w:ascii="Arial" w:hAnsi="Arial" w:cs="Arial"/>
                <w:color w:val="000000"/>
                <w:sz w:val="16"/>
                <w:szCs w:val="16"/>
                <w:lang w:eastAsia="pt-BR"/>
              </w:rPr>
            </w:pPr>
          </w:p>
        </w:tc>
        <w:tc>
          <w:tcPr>
            <w:tcW w:w="4784" w:type="dxa"/>
            <w:tcBorders>
              <w:top w:val="nil"/>
              <w:left w:val="nil"/>
              <w:bottom w:val="nil"/>
              <w:right w:val="nil"/>
            </w:tcBorders>
            <w:shd w:val="clear" w:color="auto" w:fill="auto"/>
            <w:hideMark/>
          </w:tcPr>
          <w:p w14:paraId="059000AE" w14:textId="77777777" w:rsidR="004F7BAC" w:rsidRPr="004F7BAC" w:rsidRDefault="004F7BAC" w:rsidP="004F7BAC">
            <w:pPr>
              <w:suppressAutoHyphens w:val="0"/>
              <w:rPr>
                <w:rFonts w:ascii="Arial" w:hAnsi="Arial" w:cs="Arial"/>
                <w:color w:val="000000"/>
                <w:sz w:val="16"/>
                <w:szCs w:val="16"/>
                <w:lang w:eastAsia="pt-BR"/>
              </w:rPr>
            </w:pPr>
            <w:r w:rsidRPr="004F7BAC">
              <w:rPr>
                <w:rFonts w:ascii="Arial" w:hAnsi="Arial" w:cs="Arial"/>
                <w:color w:val="000000"/>
                <w:sz w:val="16"/>
                <w:szCs w:val="16"/>
                <w:lang w:eastAsia="pt-BR"/>
              </w:rPr>
              <w:t>MANUTENÇÃO ATIV. SEC. DE SAUDE</w:t>
            </w:r>
          </w:p>
        </w:tc>
      </w:tr>
    </w:tbl>
    <w:p w14:paraId="5B13E9FE"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lastRenderedPageBreak/>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023084C4" w14:textId="77777777" w:rsidR="00701867" w:rsidRPr="008833AF" w:rsidRDefault="00701867" w:rsidP="00D00470">
      <w:pPr>
        <w:pStyle w:val="corpo"/>
        <w:spacing w:line="240" w:lineRule="atLeast"/>
        <w:ind w:left="708"/>
        <w:jc w:val="both"/>
        <w:rPr>
          <w:rFonts w:ascii="Arial" w:hAnsi="Arial" w:cs="Arial"/>
        </w:rPr>
      </w:pP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A7D637B" w14:textId="77777777" w:rsidR="00290001" w:rsidRPr="008833AF" w:rsidRDefault="00290001" w:rsidP="00D00470">
      <w:pPr>
        <w:pStyle w:val="corpo"/>
        <w:spacing w:line="240" w:lineRule="atLeast"/>
        <w:jc w:val="both"/>
        <w:rPr>
          <w:rFonts w:ascii="Arial" w:hAnsi="Arial" w:cs="Arial"/>
        </w:rPr>
      </w:pP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 xml:space="preserve">10.4 - Os preços deverão ser cotados em moeda corrente nacional e preenchidos no campo apropriado do sistema eletrônico e neles deverão estar inclusas todas e quaisquer despesas, </w:t>
      </w:r>
      <w:r w:rsidRPr="008833AF">
        <w:rPr>
          <w:rFonts w:ascii="Arial" w:hAnsi="Arial" w:cs="Arial"/>
        </w:rPr>
        <w:lastRenderedPageBreak/>
        <w:t>tais como frete, encargos sociais, seguros, tributos diretos e indiretos incidentes sobre o fornecimento do objeto licitado.</w:t>
      </w:r>
    </w:p>
    <w:p w14:paraId="5FF7C6E7" w14:textId="77777777" w:rsidR="00E876D7" w:rsidRPr="008833AF" w:rsidRDefault="00E876D7" w:rsidP="00D00470">
      <w:pPr>
        <w:pStyle w:val="corpo"/>
        <w:spacing w:line="240" w:lineRule="atLeast"/>
        <w:jc w:val="both"/>
        <w:rPr>
          <w:rFonts w:ascii="Arial" w:hAnsi="Arial" w:cs="Arial"/>
        </w:rPr>
      </w:pP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w:t>
      </w:r>
      <w:r w:rsidRPr="00871241">
        <w:rPr>
          <w:rFonts w:ascii="Arial" w:hAnsi="Arial" w:cs="Arial"/>
        </w:rPr>
        <w:lastRenderedPageBreak/>
        <w:t xml:space="preserve">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090F6AFD" w14:textId="77777777" w:rsidR="00D00470" w:rsidRPr="00871241" w:rsidRDefault="00D00470" w:rsidP="00D00470">
      <w:pPr>
        <w:pStyle w:val="corpo"/>
        <w:spacing w:line="240" w:lineRule="atLeast"/>
        <w:ind w:left="1418" w:hanging="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.2 - </w:t>
      </w:r>
      <w:r w:rsidRPr="00871241">
        <w:rPr>
          <w:rFonts w:ascii="Arial" w:hAnsi="Arial" w:cs="Arial"/>
          <w:u w:val="single"/>
        </w:rPr>
        <w:t>Para Qualificação Econômico-Financeira</w:t>
      </w:r>
      <w:r w:rsidRPr="00871241">
        <w:rPr>
          <w:rFonts w:ascii="Arial" w:hAnsi="Arial" w:cs="Arial"/>
        </w:rPr>
        <w:t>:</w:t>
      </w:r>
    </w:p>
    <w:p w14:paraId="2F88119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.2.1 - certidão negativa de falência ou recuperação judicial e extrajudicial, expedida pelo Cartório de Distribuição da sede da licitante.</w:t>
      </w:r>
    </w:p>
    <w:p w14:paraId="1218027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.3 -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.3.1 - inscrição no Cadastro Nacional de Pessoa Jurídica (CNPJ), do Ministério da Fazenda;</w:t>
      </w:r>
    </w:p>
    <w:p w14:paraId="401A8B3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.3.2 - Inscrição no Cadastro de Contribuintes estadual ou municipal, se houver, relativo à sede da licitante, pertinente ao seu ramo de atividade e compatível com o objeto deste edital;</w:t>
      </w:r>
    </w:p>
    <w:p w14:paraId="555BF7A0"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.3.3 - Certificados de regularidade de situação perante o FGTS (Certificado de Regularidade do FGTS) demonstrando situação regular no cumprimento dos encargos sociais instituídos por lei;</w:t>
      </w:r>
    </w:p>
    <w:p w14:paraId="4437A0DF" w14:textId="7777777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.3.4 - Certidões de regularidade de situação para com as Fazendas: Federal, Estadual, Municipal ou do Distrito Federal do domicílio/sede da licitante.</w:t>
      </w:r>
    </w:p>
    <w:p w14:paraId="25236C7F" w14:textId="77777777" w:rsidR="00D00470" w:rsidRPr="00871241"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 Trabalhista</w:t>
      </w:r>
      <w:r w:rsidRPr="00871241">
        <w:rPr>
          <w:rFonts w:ascii="Arial" w:hAnsi="Arial" w:cs="Arial"/>
        </w:rPr>
        <w:t>:</w:t>
      </w:r>
    </w:p>
    <w:p w14:paraId="5B0603AD" w14:textId="77777777" w:rsidR="00D00470" w:rsidRPr="00871241" w:rsidRDefault="00D00470" w:rsidP="00D00470">
      <w:pPr>
        <w:pStyle w:val="corpo"/>
        <w:spacing w:line="240" w:lineRule="atLeast"/>
        <w:ind w:firstLine="1276"/>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.4.1 – Certidão negativa de Débitos Trabalhistas, conforme Lei nº 12.440, de 07 de julho de 2011.</w:t>
      </w:r>
    </w:p>
    <w:p w14:paraId="10C7DEE4" w14:textId="77777777" w:rsidR="00D00470" w:rsidRPr="00871241" w:rsidRDefault="00D00470" w:rsidP="00D00470">
      <w:pPr>
        <w:pStyle w:val="corpo"/>
        <w:ind w:left="1440"/>
        <w:jc w:val="both"/>
        <w:rPr>
          <w:rFonts w:ascii="Arial" w:hAnsi="Arial" w:cs="Arial"/>
        </w:rPr>
      </w:pPr>
      <w:r w:rsidRPr="00871241">
        <w:rPr>
          <w:rFonts w:ascii="Arial" w:hAnsi="Arial" w:cs="Arial"/>
        </w:rPr>
        <w:t>13.</w:t>
      </w:r>
      <w:r w:rsidR="008A55EA" w:rsidRPr="00871241">
        <w:rPr>
          <w:rFonts w:ascii="Arial" w:hAnsi="Arial" w:cs="Arial"/>
        </w:rPr>
        <w:t>7</w:t>
      </w:r>
      <w:r w:rsidRPr="00871241">
        <w:rPr>
          <w:rFonts w:ascii="Arial" w:hAnsi="Arial" w:cs="Arial"/>
        </w:rPr>
        <w:t xml:space="preserve">.5 - </w:t>
      </w:r>
      <w:r w:rsidRPr="00871241">
        <w:rPr>
          <w:rFonts w:ascii="Arial" w:hAnsi="Arial" w:cs="Arial"/>
          <w:u w:val="single"/>
        </w:rPr>
        <w:t>Para Qualificação Técnica:</w:t>
      </w:r>
    </w:p>
    <w:p w14:paraId="4C232A50" w14:textId="122AC502" w:rsidR="00D00470" w:rsidRPr="00D00F93" w:rsidRDefault="00D00470" w:rsidP="00D00F93">
      <w:pPr>
        <w:pStyle w:val="corpo"/>
        <w:jc w:val="both"/>
        <w:rPr>
          <w:rFonts w:ascii="Arial" w:hAnsi="Arial" w:cs="Arial"/>
        </w:rPr>
      </w:pPr>
      <w:r w:rsidRPr="00871241">
        <w:rPr>
          <w:rFonts w:ascii="Arial" w:hAnsi="Arial" w:cs="Arial"/>
        </w:rPr>
        <w:tab/>
        <w:t>13.</w:t>
      </w:r>
      <w:r w:rsidR="008A55EA" w:rsidRPr="00871241">
        <w:rPr>
          <w:rFonts w:ascii="Arial" w:hAnsi="Arial" w:cs="Arial"/>
        </w:rPr>
        <w:t>7</w:t>
      </w:r>
      <w:r w:rsidRPr="00871241">
        <w:rPr>
          <w:rFonts w:ascii="Arial" w:hAnsi="Arial" w:cs="Arial"/>
        </w:rPr>
        <w:t>.5.1 - A Qualificação Técnica será comprovada mediante a apresentação de atestado fornecido por pessoa jurídica de direito público ou privado, que compro</w:t>
      </w:r>
      <w:r w:rsidR="00D00F93">
        <w:rPr>
          <w:rFonts w:ascii="Arial" w:hAnsi="Arial" w:cs="Arial"/>
        </w:rPr>
        <w:t>ve que a empresa participante prestou serviços de complexidade igual ou superior ao objeto deste edital.</w:t>
      </w:r>
    </w:p>
    <w:p w14:paraId="7C1B1347" w14:textId="1A743102"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13.</w:t>
      </w:r>
      <w:r w:rsidR="008A55EA" w:rsidRPr="00871241">
        <w:rPr>
          <w:rFonts w:ascii="Arial" w:hAnsi="Arial" w:cs="Arial"/>
        </w:rPr>
        <w:t>8</w:t>
      </w:r>
      <w:r w:rsidRPr="00871241">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Pr="00871241">
        <w:rPr>
          <w:rFonts w:ascii="Arial" w:hAnsi="Arial" w:cs="Arial"/>
          <w:highlight w:val="cyan"/>
        </w:rPr>
        <w:t>a ser autenticada</w:t>
      </w:r>
      <w:r w:rsidRPr="00871241">
        <w:rPr>
          <w:rFonts w:ascii="Arial" w:hAnsi="Arial" w:cs="Arial"/>
          <w:b/>
          <w:bCs/>
          <w:highlight w:val="cyan"/>
        </w:rPr>
        <w:t xml:space="preserve"> </w:t>
      </w:r>
      <w:r w:rsidRPr="00871241">
        <w:rPr>
          <w:rFonts w:ascii="Arial" w:hAnsi="Arial" w:cs="Arial"/>
          <w:highlight w:val="cyan"/>
        </w:rPr>
        <w:t>por servidor habilitado da</w:t>
      </w:r>
      <w:r w:rsidR="00D00F93">
        <w:rPr>
          <w:rFonts w:ascii="Arial" w:hAnsi="Arial" w:cs="Arial"/>
        </w:rPr>
        <w:t xml:space="preserve"> Secretaria de Compras e Licitações</w:t>
      </w:r>
      <w:r w:rsidRPr="00871241">
        <w:rPr>
          <w:rFonts w:ascii="Arial" w:hAnsi="Arial" w:cs="Arial"/>
          <w:b/>
          <w:bCs/>
        </w:rPr>
        <w:t>,</w:t>
      </w:r>
      <w:r w:rsidRPr="00871241">
        <w:rPr>
          <w:rFonts w:ascii="Arial" w:hAnsi="Arial" w:cs="Arial"/>
        </w:rPr>
        <w:t xml:space="preserve"> mediante conferência com os originais. As cópias deverão ser apresentadas perfeitamente legíveis.</w:t>
      </w:r>
    </w:p>
    <w:p w14:paraId="35BF914A" w14:textId="77777777" w:rsidR="00D00470" w:rsidRPr="00871241" w:rsidRDefault="00D00470" w:rsidP="00D00470">
      <w:pPr>
        <w:pStyle w:val="corpo"/>
        <w:spacing w:line="240" w:lineRule="atLeast"/>
        <w:ind w:firstLine="540"/>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9</w:t>
      </w:r>
      <w:r w:rsidRPr="00871241">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10</w:t>
      </w:r>
      <w:r w:rsidRPr="00871241">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871241" w:rsidRDefault="00D00470" w:rsidP="00D00470">
      <w:pPr>
        <w:pStyle w:val="corpo"/>
        <w:spacing w:line="240" w:lineRule="atLeast"/>
        <w:jc w:val="both"/>
        <w:rPr>
          <w:rFonts w:ascii="Arial" w:hAnsi="Arial" w:cs="Arial"/>
          <w:b/>
          <w:bCs/>
          <w:u w:val="single"/>
        </w:rPr>
      </w:pPr>
      <w:r w:rsidRPr="00871241">
        <w:rPr>
          <w:rFonts w:ascii="Arial" w:hAnsi="Arial" w:cs="Arial"/>
          <w:b/>
          <w:bCs/>
        </w:rPr>
        <w:t xml:space="preserve">14.– </w:t>
      </w:r>
      <w:r w:rsidRPr="00871241">
        <w:rPr>
          <w:rFonts w:ascii="Arial" w:hAnsi="Arial" w:cs="Arial"/>
          <w:b/>
          <w:bCs/>
          <w:u w:val="single"/>
        </w:rPr>
        <w:t>DO TRATAMENTO DIFERENCIADO ÀS MICROEMPRESAS, EMPRESAS DE PEQUENO PORTE E COOPERATIVAS:</w:t>
      </w:r>
    </w:p>
    <w:p w14:paraId="0A145D15"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871241" w:rsidRDefault="00D00470" w:rsidP="00D00470">
      <w:pPr>
        <w:pStyle w:val="corpo"/>
        <w:spacing w:line="240" w:lineRule="atLeast"/>
        <w:ind w:firstLine="1418"/>
        <w:jc w:val="both"/>
        <w:rPr>
          <w:rFonts w:ascii="Arial" w:hAnsi="Arial" w:cs="Arial"/>
          <w:bCs/>
        </w:rPr>
      </w:pPr>
      <w:r w:rsidRPr="00871241">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lastRenderedPageBreak/>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lastRenderedPageBreak/>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lastRenderedPageBreak/>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029479EC" w:rsidR="00D00470" w:rsidRPr="008833AF" w:rsidRDefault="00D00470" w:rsidP="00D00470">
      <w:pPr>
        <w:pStyle w:val="corpo"/>
        <w:spacing w:line="240" w:lineRule="atLeast"/>
        <w:jc w:val="both"/>
        <w:rPr>
          <w:rFonts w:ascii="Arial" w:hAnsi="Arial" w:cs="Arial"/>
          <w:bCs/>
        </w:rPr>
      </w:pPr>
      <w:r w:rsidRPr="008833AF">
        <w:rPr>
          <w:rFonts w:ascii="Arial" w:hAnsi="Arial" w:cs="Arial"/>
          <w:highlight w:val="cyan"/>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w:t>
      </w:r>
      <w:r w:rsidRPr="008833AF">
        <w:rPr>
          <w:rFonts w:ascii="Arial" w:hAnsi="Arial" w:cs="Arial"/>
          <w:bCs/>
          <w:highlight w:val="cyan"/>
        </w:rPr>
        <w:t xml:space="preserve">. A contratante somente pagará a contratada pelos </w:t>
      </w:r>
      <w:proofErr w:type="gramStart"/>
      <w:r w:rsidR="00D00F93">
        <w:rPr>
          <w:rFonts w:ascii="Arial" w:hAnsi="Arial" w:cs="Arial"/>
          <w:bCs/>
          <w:highlight w:val="cyan"/>
        </w:rPr>
        <w:t xml:space="preserve">serviços </w:t>
      </w:r>
      <w:r w:rsidRPr="008833AF">
        <w:rPr>
          <w:rFonts w:ascii="Arial" w:hAnsi="Arial" w:cs="Arial"/>
          <w:bCs/>
          <w:highlight w:val="cyan"/>
        </w:rPr>
        <w:t xml:space="preserve"> que</w:t>
      </w:r>
      <w:proofErr w:type="gramEnd"/>
      <w:r w:rsidRPr="008833AF">
        <w:rPr>
          <w:rFonts w:ascii="Arial" w:hAnsi="Arial" w:cs="Arial"/>
          <w:bCs/>
          <w:highlight w:val="cyan"/>
        </w:rPr>
        <w:t xml:space="preserve"> realmente forem </w:t>
      </w:r>
      <w:r w:rsidR="00D00F93">
        <w:rPr>
          <w:rFonts w:ascii="Arial" w:hAnsi="Arial" w:cs="Arial"/>
          <w:bCs/>
        </w:rPr>
        <w:t>solicitados e executados.</w:t>
      </w:r>
    </w:p>
    <w:p w14:paraId="0FB95610" w14:textId="1CB60ED3"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22.2 - </w:t>
      </w:r>
      <w:r w:rsidRPr="008833AF">
        <w:rPr>
          <w:rFonts w:ascii="Arial" w:hAnsi="Arial" w:cs="Arial"/>
          <w:highlight w:val="cyan"/>
        </w:rPr>
        <w:t xml:space="preserve">Para fazer jus ao pagamento, a empresa deverá apresentar, juntamente com o documento de cobrança, prova de regularidade perante o </w:t>
      </w:r>
      <w:r w:rsidR="00D00F93">
        <w:rPr>
          <w:rFonts w:ascii="Arial" w:hAnsi="Arial" w:cs="Arial"/>
          <w:highlight w:val="cyan"/>
        </w:rPr>
        <w:t>FAZENDA FEDERAL E ESTADUAL</w:t>
      </w:r>
      <w:r w:rsidRPr="008833AF">
        <w:rPr>
          <w:rFonts w:ascii="Arial" w:hAnsi="Arial" w:cs="Arial"/>
          <w:highlight w:val="cyan"/>
        </w:rPr>
        <w:t>, perante o FGTS – CRF</w:t>
      </w:r>
      <w:r w:rsidR="00D00F93">
        <w:rPr>
          <w:rFonts w:ascii="Arial" w:hAnsi="Arial" w:cs="Arial"/>
        </w:rPr>
        <w:t xml:space="preserve"> E DA FAZENDA MUNICIPAL DA SEDE DA EMPRESA.</w:t>
      </w:r>
    </w:p>
    <w:p w14:paraId="542760E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22.3 - Nenhum pagamento será efetuado à empresa, enquanto houver pendência de liquidação de obrigação financeira, em virtude de penalidade ou inadimplência contratual.</w:t>
      </w:r>
    </w:p>
    <w:p w14:paraId="05BC730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22.4 - Caso se faça necessária a reapresentação de qualquer Nota Fiscal/Fatura por culpa do contratado, o prazo previsto no item 22.1 reiniciar-se-á a contar da data da respectiva reapresentação.</w:t>
      </w:r>
    </w:p>
    <w:p w14:paraId="2994A9FB"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22.5 -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lastRenderedPageBreak/>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lastRenderedPageBreak/>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43786B">
      <w:pPr>
        <w:pStyle w:val="tabela"/>
        <w:spacing w:before="0" w:after="0"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43786B">
      <w:pPr>
        <w:pStyle w:val="tabela"/>
        <w:spacing w:before="0" w:after="0"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43786B">
      <w:pPr>
        <w:pStyle w:val="corpo"/>
        <w:spacing w:before="0" w:after="0"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43786B">
      <w:pPr>
        <w:pStyle w:val="corpo"/>
        <w:spacing w:before="0" w:after="0"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43786B">
      <w:pPr>
        <w:pStyle w:val="corpo"/>
        <w:spacing w:before="0" w:after="0"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0D423D4B" w:rsidR="000C2F6B" w:rsidRPr="008833AF"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r w:rsidR="0043786B" w:rsidRPr="008833AF">
        <w:rPr>
          <w:rFonts w:ascii="Arial" w:hAnsi="Arial" w:cs="Arial"/>
          <w:highlight w:val="cyan"/>
        </w:rPr>
        <w:t>Fornecimento</w:t>
      </w:r>
    </w:p>
    <w:p w14:paraId="7B2A55CF" w14:textId="77777777" w:rsidR="005F6FE0" w:rsidRPr="008833AF"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43786B">
      <w:pPr>
        <w:pStyle w:val="corpo"/>
        <w:spacing w:before="0" w:after="0"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43786B">
      <w:pPr>
        <w:pStyle w:val="corpo"/>
        <w:spacing w:before="0" w:after="0"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43786B">
      <w:pPr>
        <w:pStyle w:val="corpo"/>
        <w:spacing w:before="0" w:after="0" w:line="240" w:lineRule="atLeast"/>
        <w:jc w:val="both"/>
        <w:rPr>
          <w:rFonts w:ascii="Arial" w:hAnsi="Arial" w:cs="Arial"/>
          <w:highlight w:val="cyan"/>
        </w:rPr>
      </w:pPr>
      <w:r>
        <w:rPr>
          <w:rFonts w:ascii="Arial" w:hAnsi="Arial" w:cs="Arial"/>
          <w:highlight w:val="cyan"/>
        </w:rPr>
        <w:tab/>
        <w:t>24.14.9 – Anexo IX – Minuta do Contrato</w:t>
      </w:r>
    </w:p>
    <w:p w14:paraId="5A7318BA" w14:textId="32BEC36B" w:rsidR="00D00470" w:rsidRPr="008833AF" w:rsidRDefault="00D00470" w:rsidP="00B6545A">
      <w:pPr>
        <w:pStyle w:val="corpo"/>
        <w:spacing w:line="240" w:lineRule="atLeast"/>
        <w:jc w:val="right"/>
        <w:rPr>
          <w:rFonts w:ascii="Arial" w:hAnsi="Arial" w:cs="Arial"/>
          <w:highlight w:val="cyan"/>
        </w:rPr>
      </w:pPr>
      <w:r w:rsidRPr="008833AF">
        <w:rPr>
          <w:rFonts w:ascii="Arial" w:hAnsi="Arial" w:cs="Arial"/>
        </w:rPr>
        <w:tab/>
      </w:r>
      <w:r w:rsidR="00B6545A">
        <w:rPr>
          <w:rFonts w:ascii="Arial" w:hAnsi="Arial" w:cs="Arial"/>
        </w:rPr>
        <w:t xml:space="preserve">Pirajuba MG, </w:t>
      </w:r>
      <w:r w:rsidR="000E6068">
        <w:rPr>
          <w:rFonts w:ascii="Arial" w:hAnsi="Arial" w:cs="Arial"/>
        </w:rPr>
        <w:t>07 de abril</w:t>
      </w:r>
      <w:r w:rsidR="00B6545A">
        <w:rPr>
          <w:rFonts w:ascii="Arial" w:hAnsi="Arial" w:cs="Arial"/>
        </w:rPr>
        <w:t xml:space="preserve"> de 2020</w:t>
      </w:r>
    </w:p>
    <w:p w14:paraId="0C8880B3" w14:textId="77777777" w:rsidR="00D00470" w:rsidRPr="008833AF" w:rsidRDefault="00D00470" w:rsidP="00D00470">
      <w:pPr>
        <w:pStyle w:val="corpo"/>
        <w:spacing w:line="240" w:lineRule="atLeast"/>
        <w:jc w:val="center"/>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16E90D60" w14:textId="77777777" w:rsidR="001952A0" w:rsidRPr="00166B2B" w:rsidRDefault="001952A0" w:rsidP="001952A0">
      <w:pPr>
        <w:jc w:val="center"/>
        <w:rPr>
          <w:b/>
        </w:rPr>
      </w:pPr>
      <w:r w:rsidRPr="00166B2B">
        <w:rPr>
          <w:b/>
        </w:rPr>
        <w:t>ANEXO I</w:t>
      </w:r>
    </w:p>
    <w:p w14:paraId="05B2D546" w14:textId="77777777" w:rsidR="001952A0" w:rsidRPr="00166B2B" w:rsidRDefault="001952A0" w:rsidP="001952A0">
      <w:pPr>
        <w:jc w:val="center"/>
        <w:rPr>
          <w:b/>
        </w:rPr>
      </w:pPr>
    </w:p>
    <w:p w14:paraId="38AC9727" w14:textId="77777777" w:rsidR="001952A0" w:rsidRPr="00166B2B" w:rsidRDefault="001952A0" w:rsidP="001952A0">
      <w:pPr>
        <w:jc w:val="center"/>
        <w:rPr>
          <w:rStyle w:val="Forte"/>
        </w:rPr>
      </w:pPr>
      <w:r w:rsidRPr="00166B2B">
        <w:rPr>
          <w:rStyle w:val="Forte"/>
        </w:rPr>
        <w:t>TERMO DE REFERÊNCIA</w:t>
      </w:r>
    </w:p>
    <w:p w14:paraId="502F79E6" w14:textId="77777777" w:rsidR="001952A0" w:rsidRPr="00166B2B" w:rsidRDefault="001952A0" w:rsidP="001952A0">
      <w:pPr>
        <w:jc w:val="center"/>
        <w:rPr>
          <w:rStyle w:val="Forte"/>
        </w:rPr>
      </w:pPr>
      <w:r w:rsidRPr="00166B2B">
        <w:rPr>
          <w:rStyle w:val="Forte"/>
        </w:rPr>
        <w:t xml:space="preserve">CONTRATAÇÃO DE EMPRESA ESPECIALIZADA PARA A </w:t>
      </w:r>
      <w:r>
        <w:rPr>
          <w:rStyle w:val="Forte"/>
        </w:rPr>
        <w:t xml:space="preserve">PRESTAÇÃO DE </w:t>
      </w:r>
      <w:r w:rsidRPr="0047299C">
        <w:rPr>
          <w:rStyle w:val="Forte"/>
        </w:rPr>
        <w:t>ASSESSORIA, CONSULTORIA, TREINAMENTOS, E EDUCAÇÃO CONTINUADA</w:t>
      </w:r>
      <w:r>
        <w:rPr>
          <w:rStyle w:val="Forte"/>
        </w:rPr>
        <w:t xml:space="preserve"> NA AREA DA SAUDE</w:t>
      </w:r>
    </w:p>
    <w:p w14:paraId="48645860" w14:textId="77777777" w:rsidR="001952A0" w:rsidRPr="00166B2B" w:rsidRDefault="001952A0" w:rsidP="001952A0">
      <w:pPr>
        <w:rPr>
          <w:rStyle w:val="Forte"/>
        </w:rPr>
      </w:pPr>
    </w:p>
    <w:p w14:paraId="4C9F4353" w14:textId="77777777" w:rsidR="001952A0" w:rsidRPr="00166B2B" w:rsidRDefault="001952A0" w:rsidP="001952A0">
      <w:pPr>
        <w:jc w:val="both"/>
        <w:rPr>
          <w:rStyle w:val="Forte"/>
          <w:b w:val="0"/>
        </w:rPr>
      </w:pPr>
      <w:r w:rsidRPr="00166B2B">
        <w:rPr>
          <w:rStyle w:val="Forte"/>
        </w:rPr>
        <w:t xml:space="preserve">OBJETO: </w:t>
      </w:r>
      <w:r>
        <w:rPr>
          <w:rStyle w:val="Forte"/>
        </w:rPr>
        <w:t>P</w:t>
      </w:r>
      <w:r w:rsidRPr="0047299C">
        <w:rPr>
          <w:rStyle w:val="Forte"/>
        </w:rPr>
        <w:t>RESTAÇÃO DE SERVIÇO EM ASSESSORIA, CONSULTORIA, TREINAMENTOS, E EDUCAÇÃO CONTINUADA VINCULADO AO PROCESSO DE CAPACITAÇÃO DAS EQUIPES DE TRABALHO COM ABRANGÊNCIA NOS ATENDIMENTOS ÀS URGÊNCIAS E EMERGÊNCIAS EM SAÚDE NO ÂMBITO DA ATENÇÃO PRIMÁRIA EM SAÚDE</w:t>
      </w:r>
      <w:r w:rsidRPr="00166B2B">
        <w:rPr>
          <w:rStyle w:val="Forte"/>
          <w:b w:val="0"/>
        </w:rPr>
        <w:t>.</w:t>
      </w:r>
    </w:p>
    <w:p w14:paraId="14E6A8F0" w14:textId="77777777" w:rsidR="001952A0" w:rsidRPr="00166B2B" w:rsidRDefault="001952A0" w:rsidP="001952A0">
      <w:pPr>
        <w:jc w:val="both"/>
        <w:rPr>
          <w:rStyle w:val="Forte"/>
          <w:b w:val="0"/>
        </w:rPr>
      </w:pPr>
    </w:p>
    <w:p w14:paraId="6FEBB43C" w14:textId="77777777" w:rsidR="001952A0" w:rsidRPr="00FE328C" w:rsidRDefault="001952A0" w:rsidP="001952A0">
      <w:pPr>
        <w:pStyle w:val="Default"/>
        <w:jc w:val="both"/>
        <w:rPr>
          <w:rFonts w:ascii="Times New Roman" w:hAnsi="Times New Roman" w:cs="Times New Roman"/>
        </w:rPr>
      </w:pPr>
      <w:r w:rsidRPr="00166B2B">
        <w:rPr>
          <w:rStyle w:val="Forte"/>
        </w:rPr>
        <w:t>JUSTIFICATIVA</w:t>
      </w:r>
      <w:r w:rsidRPr="00166B2B">
        <w:rPr>
          <w:rStyle w:val="Forte"/>
          <w:b w:val="0"/>
        </w:rPr>
        <w:t xml:space="preserve">: </w:t>
      </w:r>
      <w:r w:rsidRPr="00FE328C">
        <w:rPr>
          <w:rFonts w:ascii="Times New Roman" w:hAnsi="Times New Roman" w:cs="Times New Roman"/>
        </w:rPr>
        <w:t xml:space="preserve">Com o redirecionamento do modelo de atenção impõe-se a necessidade de transformação permanente do funcionamento dos serviços e do processo de trabalho das equipes, exigindo de toda maior capacidade de análise, intervenção e autonomia para o estabelecimento de práticas transformadoras, a gestão das mudanças e o estreitamento de elos entre concepção e execução do trabalho. Sendo assim, o município de Pirajuba-MG mantém </w:t>
      </w:r>
      <w:proofErr w:type="gramStart"/>
      <w:r w:rsidRPr="00FE328C">
        <w:rPr>
          <w:rFonts w:ascii="Times New Roman" w:hAnsi="Times New Roman" w:cs="Times New Roman"/>
        </w:rPr>
        <w:t>01 equipe</w:t>
      </w:r>
      <w:proofErr w:type="gramEnd"/>
      <w:r w:rsidRPr="00FE328C">
        <w:rPr>
          <w:rFonts w:ascii="Times New Roman" w:hAnsi="Times New Roman" w:cs="Times New Roman"/>
        </w:rPr>
        <w:t xml:space="preserve"> de Saúde da Família de segunda a sexta-feira, 08 horas diárias e 01 equipe de Atenção Básica nas 24 horas do dia para atender às necessidades de saúde da população. Se tornando então imperioso que as equipes sejam capacitadas para que consigam garantir o adequado atendimento ao paciente em situação de urgência e emergência, uma vez que não dispomos de unidade hospitalar. Assim como os demais enfoques prioritários da Atenção Básica que dependem de transmissão e troca de saberes como base de uma programação de educação continuada.</w:t>
      </w:r>
    </w:p>
    <w:p w14:paraId="406E52B7" w14:textId="77777777" w:rsidR="001952A0" w:rsidRPr="00FE328C" w:rsidRDefault="001952A0" w:rsidP="001952A0">
      <w:pPr>
        <w:pStyle w:val="Default"/>
        <w:jc w:val="both"/>
        <w:rPr>
          <w:rFonts w:ascii="Times New Roman" w:hAnsi="Times New Roman" w:cs="Times New Roman"/>
        </w:rPr>
      </w:pPr>
      <w:r w:rsidRPr="00FE328C">
        <w:rPr>
          <w:rFonts w:ascii="Times New Roman" w:hAnsi="Times New Roman" w:cs="Times New Roman"/>
        </w:rPr>
        <w:tab/>
        <w:t xml:space="preserve"> O Ministério da Saúde estabelece através da Portaria Nº 1.600/2011 no Art. 5º que o componente Promoção, Prevenção e Vigilância em Saúde tem por objetivo estimular e fomentar o desenvolvimento de ações de saúde e educação permanente voltadas para a vigilância e prevenção de violências e acidentes, das lesões e mortes no trânsito e das doenças crônicas não transmissíveis, além de ações </w:t>
      </w:r>
      <w:proofErr w:type="spellStart"/>
      <w:r w:rsidRPr="00FE328C">
        <w:rPr>
          <w:rFonts w:ascii="Times New Roman" w:hAnsi="Times New Roman" w:cs="Times New Roman"/>
        </w:rPr>
        <w:t>intersetoriais</w:t>
      </w:r>
      <w:proofErr w:type="spellEnd"/>
      <w:r w:rsidRPr="00FE328C">
        <w:rPr>
          <w:rFonts w:ascii="Times New Roman" w:hAnsi="Times New Roman" w:cs="Times New Roman"/>
        </w:rPr>
        <w:t xml:space="preserve"> de participação  e mobilização da sociedade visando à promoção da saúde, prevenção de agravos e vigilância à saúde.</w:t>
      </w:r>
    </w:p>
    <w:p w14:paraId="63680621" w14:textId="77777777" w:rsidR="001952A0" w:rsidRPr="00FE328C" w:rsidRDefault="001952A0" w:rsidP="001952A0">
      <w:pPr>
        <w:pStyle w:val="Default"/>
        <w:jc w:val="both"/>
        <w:rPr>
          <w:rFonts w:ascii="Times New Roman" w:hAnsi="Times New Roman" w:cs="Times New Roman"/>
        </w:rPr>
      </w:pPr>
      <w:r w:rsidRPr="00FE328C">
        <w:rPr>
          <w:rFonts w:ascii="Times New Roman" w:hAnsi="Times New Roman" w:cs="Times New Roman"/>
        </w:rPr>
        <w:t xml:space="preserve">E em seu Art. 6º que o componente da Atenção Básica em saúde tem por objetivo a ampliação do acesso, fortalecimento do vínculo e responsabilização e o primeiro cuidado às urgências e emergências em âmbito adequado, até a transferência, encaminhamento a outros pontos de atenção, quando necessário, com a implantação do acolhimento com avaliação de riscos e vulnerabilidades.  </w:t>
      </w:r>
    </w:p>
    <w:p w14:paraId="28BFFD0D" w14:textId="77777777" w:rsidR="001952A0" w:rsidRDefault="001952A0" w:rsidP="001952A0">
      <w:pPr>
        <w:jc w:val="both"/>
        <w:rPr>
          <w:b/>
        </w:rPr>
      </w:pPr>
    </w:p>
    <w:p w14:paraId="685BA620" w14:textId="77777777" w:rsidR="001952A0" w:rsidRPr="00166B2B" w:rsidRDefault="001952A0" w:rsidP="001952A0">
      <w:pPr>
        <w:jc w:val="center"/>
        <w:rPr>
          <w:b/>
        </w:rPr>
      </w:pPr>
      <w:r w:rsidRPr="00166B2B">
        <w:rPr>
          <w:b/>
        </w:rPr>
        <w:t>DOS SERVIÇOS QUE DEVERÃO SER PRESTADOS:</w:t>
      </w:r>
    </w:p>
    <w:p w14:paraId="1F0101A1" w14:textId="2B7251F9" w:rsidR="001952A0" w:rsidRDefault="000E6068" w:rsidP="001952A0">
      <w:pPr>
        <w:numPr>
          <w:ilvl w:val="0"/>
          <w:numId w:val="32"/>
        </w:numPr>
        <w:suppressAutoHyphens w:val="0"/>
        <w:autoSpaceDE w:val="0"/>
        <w:autoSpaceDN w:val="0"/>
        <w:adjustRightInd w:val="0"/>
        <w:spacing w:before="100" w:beforeAutospacing="1" w:after="100" w:afterAutospacing="1"/>
        <w:jc w:val="both"/>
        <w:rPr>
          <w:lang w:eastAsia="en-US"/>
        </w:rPr>
      </w:pPr>
      <w:r>
        <w:rPr>
          <w:lang w:eastAsia="en-US"/>
        </w:rPr>
        <w:t xml:space="preserve"> </w:t>
      </w:r>
      <w:r w:rsidR="001952A0" w:rsidRPr="009C42D2">
        <w:rPr>
          <w:lang w:eastAsia="en-US"/>
        </w:rPr>
        <w:t>Garantir a realização dos treinamentos em loco</w:t>
      </w:r>
      <w:r w:rsidR="0043786B">
        <w:rPr>
          <w:lang w:eastAsia="en-US"/>
        </w:rPr>
        <w:t xml:space="preserve"> no mínimo uma vez por mês com </w:t>
      </w:r>
      <w:proofErr w:type="spellStart"/>
      <w:r w:rsidR="0043786B">
        <w:rPr>
          <w:lang w:eastAsia="en-US"/>
        </w:rPr>
        <w:t>cargar</w:t>
      </w:r>
      <w:proofErr w:type="spellEnd"/>
      <w:r w:rsidR="0043786B">
        <w:rPr>
          <w:lang w:eastAsia="en-US"/>
        </w:rPr>
        <w:t xml:space="preserve"> horaria de no mínimo 08 (oito) horas mensais</w:t>
      </w:r>
      <w:r w:rsidR="001952A0" w:rsidRPr="009C42D2">
        <w:rPr>
          <w:lang w:eastAsia="en-US"/>
        </w:rPr>
        <w:t xml:space="preserve">; </w:t>
      </w:r>
    </w:p>
    <w:p w14:paraId="04A83577" w14:textId="641A42C0" w:rsidR="001952A0" w:rsidRDefault="001952A0" w:rsidP="001952A0">
      <w:pPr>
        <w:numPr>
          <w:ilvl w:val="0"/>
          <w:numId w:val="32"/>
        </w:numPr>
        <w:suppressAutoHyphens w:val="0"/>
        <w:autoSpaceDE w:val="0"/>
        <w:autoSpaceDN w:val="0"/>
        <w:adjustRightInd w:val="0"/>
        <w:spacing w:before="100" w:beforeAutospacing="1" w:after="100" w:afterAutospacing="1"/>
        <w:jc w:val="both"/>
        <w:rPr>
          <w:lang w:eastAsia="en-US"/>
        </w:rPr>
      </w:pPr>
      <w:r>
        <w:rPr>
          <w:lang w:eastAsia="en-US"/>
        </w:rPr>
        <w:t xml:space="preserve">Efetuar palestras e reuniões </w:t>
      </w:r>
      <w:r w:rsidR="0043786B">
        <w:rPr>
          <w:lang w:eastAsia="en-US"/>
        </w:rPr>
        <w:t xml:space="preserve">para </w:t>
      </w:r>
      <w:proofErr w:type="gramStart"/>
      <w:r w:rsidR="0043786B">
        <w:rPr>
          <w:lang w:eastAsia="en-US"/>
        </w:rPr>
        <w:t xml:space="preserve">as </w:t>
      </w:r>
      <w:r>
        <w:rPr>
          <w:lang w:eastAsia="en-US"/>
        </w:rPr>
        <w:t xml:space="preserve"> equipes</w:t>
      </w:r>
      <w:proofErr w:type="gramEnd"/>
      <w:r w:rsidR="0043786B">
        <w:rPr>
          <w:lang w:eastAsia="en-US"/>
        </w:rPr>
        <w:t xml:space="preserve"> do PSF e Atenção Básica</w:t>
      </w:r>
      <w:r>
        <w:rPr>
          <w:lang w:eastAsia="en-US"/>
        </w:rPr>
        <w:t>;</w:t>
      </w:r>
    </w:p>
    <w:p w14:paraId="4417BDA5" w14:textId="386B22CF" w:rsidR="001952A0" w:rsidRPr="00A069EB" w:rsidRDefault="000E6068" w:rsidP="001952A0">
      <w:pPr>
        <w:numPr>
          <w:ilvl w:val="0"/>
          <w:numId w:val="32"/>
        </w:numPr>
        <w:suppressAutoHyphens w:val="0"/>
        <w:autoSpaceDE w:val="0"/>
        <w:autoSpaceDN w:val="0"/>
        <w:adjustRightInd w:val="0"/>
        <w:spacing w:before="100" w:beforeAutospacing="1" w:after="100" w:afterAutospacing="1"/>
        <w:jc w:val="both"/>
        <w:rPr>
          <w:lang w:eastAsia="en-US"/>
        </w:rPr>
      </w:pPr>
      <w:r>
        <w:rPr>
          <w:lang w:eastAsia="en-US"/>
        </w:rPr>
        <w:t>Orientar os responsáveis das</w:t>
      </w:r>
      <w:r w:rsidR="001952A0">
        <w:rPr>
          <w:lang w:eastAsia="en-US"/>
        </w:rPr>
        <w:t xml:space="preserve"> </w:t>
      </w:r>
      <w:r w:rsidR="0043786B">
        <w:rPr>
          <w:lang w:eastAsia="en-US"/>
        </w:rPr>
        <w:t>equipes do</w:t>
      </w:r>
      <w:r>
        <w:rPr>
          <w:lang w:eastAsia="en-US"/>
        </w:rPr>
        <w:t xml:space="preserve"> PSF e Equipes da Atenção Básica </w:t>
      </w:r>
      <w:r w:rsidR="001952A0">
        <w:rPr>
          <w:lang w:eastAsia="en-US"/>
        </w:rPr>
        <w:t xml:space="preserve">na confecção de </w:t>
      </w:r>
      <w:proofErr w:type="spellStart"/>
      <w:r w:rsidR="001952A0">
        <w:rPr>
          <w:lang w:eastAsia="en-US"/>
        </w:rPr>
        <w:t>POPs</w:t>
      </w:r>
      <w:proofErr w:type="spellEnd"/>
      <w:r w:rsidR="001952A0">
        <w:rPr>
          <w:lang w:eastAsia="en-US"/>
        </w:rPr>
        <w:t xml:space="preserve"> e Manuais de Normas e Rotinas. </w:t>
      </w:r>
    </w:p>
    <w:p w14:paraId="5DD32B3F" w14:textId="77777777" w:rsidR="001952A0" w:rsidRDefault="001952A0" w:rsidP="001952A0">
      <w:pPr>
        <w:numPr>
          <w:ilvl w:val="0"/>
          <w:numId w:val="32"/>
        </w:numPr>
        <w:suppressAutoHyphens w:val="0"/>
        <w:autoSpaceDE w:val="0"/>
        <w:autoSpaceDN w:val="0"/>
        <w:adjustRightInd w:val="0"/>
        <w:spacing w:before="100" w:beforeAutospacing="1" w:after="100" w:afterAutospacing="1"/>
        <w:jc w:val="both"/>
        <w:rPr>
          <w:lang w:eastAsia="en-US"/>
        </w:rPr>
      </w:pPr>
      <w:r w:rsidRPr="00A069EB">
        <w:rPr>
          <w:lang w:eastAsia="en-US"/>
        </w:rPr>
        <w:t>Emitir o faturamento, obedecendo ao previamente estipulado, fazendo a protocolização da fat</w:t>
      </w:r>
      <w:r>
        <w:rPr>
          <w:lang w:eastAsia="en-US"/>
        </w:rPr>
        <w:t>ura junto à sede da contratante;</w:t>
      </w:r>
    </w:p>
    <w:p w14:paraId="092EF498" w14:textId="77777777" w:rsidR="001952A0" w:rsidRPr="00166B2B" w:rsidRDefault="001952A0" w:rsidP="001952A0">
      <w:pPr>
        <w:jc w:val="center"/>
        <w:rPr>
          <w:b/>
        </w:rPr>
      </w:pPr>
      <w:r w:rsidRPr="00166B2B">
        <w:rPr>
          <w:b/>
        </w:rPr>
        <w:lastRenderedPageBreak/>
        <w:t>ASSISTÊNCIA</w:t>
      </w:r>
    </w:p>
    <w:p w14:paraId="696A237D" w14:textId="3B760906" w:rsidR="001952A0" w:rsidRPr="00166B2B" w:rsidRDefault="001952A0" w:rsidP="001952A0">
      <w:pPr>
        <w:jc w:val="both"/>
      </w:pPr>
      <w:r w:rsidRPr="00166B2B">
        <w:t xml:space="preserve">A empresa ou profissional, prestará os seus serviços in loco no município de Pirajuba MG com visitas periódicas de pelo menos uma vez por </w:t>
      </w:r>
      <w:r>
        <w:t>Mês</w:t>
      </w:r>
      <w:r w:rsidR="000E6068">
        <w:t xml:space="preserve"> com no mínimo 08 Horas mensais.</w:t>
      </w:r>
    </w:p>
    <w:p w14:paraId="27E05C10" w14:textId="2DE4A30C" w:rsidR="001952A0" w:rsidRDefault="001952A0" w:rsidP="001952A0">
      <w:pPr>
        <w:jc w:val="both"/>
      </w:pPr>
      <w:r w:rsidRPr="00166B2B">
        <w:t>O prestador deverá ainda disponibilizar atendimento via telefone, e-mail ou qualquer outro meio eletrônico pelo período e</w:t>
      </w:r>
      <w:r w:rsidR="000E6068">
        <w:t>m que se perdurar a contratação sem limite de carga horaria mínima.</w:t>
      </w:r>
    </w:p>
    <w:p w14:paraId="374FC393" w14:textId="529B2828" w:rsidR="000E6068" w:rsidRDefault="000E6068" w:rsidP="001952A0">
      <w:pPr>
        <w:jc w:val="both"/>
      </w:pPr>
      <w:r>
        <w:t xml:space="preserve">Os treinamentos poderão ser realizados excepcionalmente </w:t>
      </w:r>
      <w:r w:rsidR="0043786B">
        <w:t>às finais</w:t>
      </w:r>
      <w:r>
        <w:t xml:space="preserve"> de semana</w:t>
      </w:r>
      <w:r w:rsidR="0043786B">
        <w:t xml:space="preserve"> em local a ser definido pela</w:t>
      </w:r>
      <w:r>
        <w:t xml:space="preserve"> da Secretaria Municipal de Saú</w:t>
      </w:r>
      <w:bookmarkStart w:id="0" w:name="_GoBack"/>
      <w:bookmarkEnd w:id="0"/>
      <w:r>
        <w:t>de.</w:t>
      </w:r>
    </w:p>
    <w:p w14:paraId="653889A2" w14:textId="77777777" w:rsidR="001952A0" w:rsidRPr="00166B2B" w:rsidRDefault="001952A0" w:rsidP="001952A0">
      <w:pPr>
        <w:jc w:val="both"/>
        <w:rPr>
          <w:b/>
        </w:rPr>
      </w:pPr>
    </w:p>
    <w:p w14:paraId="4504F20E" w14:textId="77777777" w:rsidR="001952A0" w:rsidRPr="00166B2B" w:rsidRDefault="001952A0" w:rsidP="001952A0">
      <w:pPr>
        <w:jc w:val="center"/>
        <w:rPr>
          <w:b/>
        </w:rPr>
      </w:pPr>
      <w:r w:rsidRPr="00166B2B">
        <w:rPr>
          <w:b/>
        </w:rPr>
        <w:t>DA VIGÊNCIA</w:t>
      </w:r>
    </w:p>
    <w:p w14:paraId="69C6D3A2" w14:textId="77777777" w:rsidR="001952A0" w:rsidRPr="00166B2B" w:rsidRDefault="001952A0" w:rsidP="001952A0">
      <w:pPr>
        <w:jc w:val="both"/>
      </w:pPr>
      <w:r w:rsidRPr="00166B2B">
        <w:t>12 (doze) meses a contar a data da assinatura do contrato.</w:t>
      </w:r>
    </w:p>
    <w:p w14:paraId="0BB1D1CF" w14:textId="77777777" w:rsidR="001952A0" w:rsidRPr="00166B2B" w:rsidRDefault="001952A0" w:rsidP="001952A0">
      <w:pPr>
        <w:jc w:val="center"/>
        <w:rPr>
          <w:b/>
        </w:rPr>
      </w:pPr>
      <w:r w:rsidRPr="00166B2B">
        <w:rPr>
          <w:b/>
        </w:rPr>
        <w:t>DAS CONDIÇÕES DE PARTICIPAÇÃO</w:t>
      </w:r>
    </w:p>
    <w:p w14:paraId="3FCAB184" w14:textId="77777777" w:rsidR="001952A0" w:rsidRPr="00166B2B" w:rsidRDefault="001952A0" w:rsidP="001952A0">
      <w:pPr>
        <w:jc w:val="both"/>
      </w:pPr>
      <w:r w:rsidRPr="00166B2B">
        <w:t xml:space="preserve">Poderão participar do certame Empresas Jurídicas devidamente registradas e que atendam as condições do objeto do certame e pessoas físicas devidamente registradas no </w:t>
      </w:r>
      <w:r>
        <w:t xml:space="preserve">conselho correspondente a sua profissão </w:t>
      </w:r>
      <w:r w:rsidRPr="00166B2B">
        <w:t>e que atendam as condições do edital.</w:t>
      </w:r>
    </w:p>
    <w:p w14:paraId="5E08DB16" w14:textId="77777777" w:rsidR="001952A0" w:rsidRPr="00166B2B" w:rsidRDefault="001952A0" w:rsidP="001952A0">
      <w:pPr>
        <w:jc w:val="both"/>
        <w:rPr>
          <w:b/>
        </w:rPr>
      </w:pPr>
      <w:r w:rsidRPr="00166B2B">
        <w:t>As empresas participantes deverão comprovar por meio de atestados ou carta de referência, ter prestado serviços iguais ou semelhantes para Órgãos Públicos ou Empresas Privadas.</w:t>
      </w:r>
    </w:p>
    <w:p w14:paraId="14C9B56F" w14:textId="77777777" w:rsidR="001952A0" w:rsidRPr="00166B2B" w:rsidRDefault="001952A0" w:rsidP="001952A0">
      <w:pPr>
        <w:jc w:val="both"/>
        <w:rPr>
          <w:b/>
        </w:rPr>
      </w:pPr>
    </w:p>
    <w:p w14:paraId="19422005" w14:textId="77777777" w:rsidR="001952A0" w:rsidRPr="00166B2B" w:rsidRDefault="001952A0" w:rsidP="001952A0">
      <w:pPr>
        <w:jc w:val="center"/>
        <w:rPr>
          <w:b/>
        </w:rPr>
      </w:pPr>
      <w:r w:rsidRPr="00166B2B">
        <w:rPr>
          <w:b/>
        </w:rPr>
        <w:t>DO PAGAMENTO</w:t>
      </w:r>
    </w:p>
    <w:p w14:paraId="18D3183D" w14:textId="77777777" w:rsidR="001952A0" w:rsidRPr="00166B2B" w:rsidRDefault="001952A0" w:rsidP="001952A0">
      <w:pPr>
        <w:jc w:val="both"/>
      </w:pPr>
      <w:r w:rsidRPr="00166B2B">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555AD61" w14:textId="77777777" w:rsidR="001952A0" w:rsidRPr="00166B2B" w:rsidRDefault="001952A0" w:rsidP="001952A0">
      <w:pPr>
        <w:jc w:val="both"/>
      </w:pPr>
      <w:r w:rsidRPr="00166B2B">
        <w:t>O pagamento se dará em 12 parcelas iguais e sucessivas durante o período vigente do contrato.</w:t>
      </w:r>
    </w:p>
    <w:p w14:paraId="72E95E8B" w14:textId="77777777" w:rsidR="001952A0" w:rsidRPr="00166B2B" w:rsidRDefault="001952A0" w:rsidP="001952A0">
      <w:pPr>
        <w:jc w:val="both"/>
        <w:rPr>
          <w:b/>
        </w:rPr>
      </w:pPr>
    </w:p>
    <w:p w14:paraId="7DDCE185" w14:textId="77777777" w:rsidR="001952A0" w:rsidRPr="00166B2B" w:rsidRDefault="001952A0" w:rsidP="001952A0">
      <w:pPr>
        <w:jc w:val="center"/>
        <w:rPr>
          <w:b/>
        </w:rPr>
      </w:pPr>
      <w:r w:rsidRPr="00166B2B">
        <w:rPr>
          <w:b/>
        </w:rPr>
        <w:t>DOS RECURSOS ORÇAMENTÁRIOS</w:t>
      </w:r>
    </w:p>
    <w:p w14:paraId="1DC4A23B" w14:textId="304A2E10" w:rsidR="001952A0" w:rsidRPr="00166B2B" w:rsidRDefault="001952A0" w:rsidP="001952A0">
      <w:pPr>
        <w:jc w:val="both"/>
      </w:pPr>
      <w:r w:rsidRPr="00166B2B">
        <w:t xml:space="preserve">Os recursos serão provenientes da Secretaria de Educação e Cultura, orçadas durante o ano de </w:t>
      </w:r>
      <w:r>
        <w:t>2020</w:t>
      </w:r>
      <w:r w:rsidRPr="00166B2B">
        <w:t xml:space="preserve"> nas seguintes dotações orçamentárias:</w:t>
      </w:r>
    </w:p>
    <w:p w14:paraId="1B906F1A" w14:textId="77777777" w:rsidR="001952A0" w:rsidRPr="00166B2B" w:rsidRDefault="001952A0" w:rsidP="001952A0">
      <w:pPr>
        <w:jc w:val="both"/>
        <w:rPr>
          <w:b/>
        </w:rPr>
      </w:pPr>
      <w:r w:rsidRPr="00166B2B">
        <w:rPr>
          <w:b/>
        </w:rPr>
        <w:t>Despesa 3.3.90.39.00 OUTROS SERVIÇOS PESSOA JURIDICA.</w:t>
      </w:r>
    </w:p>
    <w:p w14:paraId="0F02FEBB" w14:textId="77777777" w:rsidR="001952A0" w:rsidRDefault="001952A0" w:rsidP="001952A0">
      <w:pPr>
        <w:jc w:val="both"/>
        <w:rPr>
          <w:b/>
        </w:rPr>
      </w:pPr>
    </w:p>
    <w:p w14:paraId="00F30DF3" w14:textId="77777777" w:rsidR="001952A0" w:rsidRDefault="001952A0" w:rsidP="001952A0">
      <w:pPr>
        <w:jc w:val="center"/>
        <w:rPr>
          <w:b/>
        </w:rPr>
      </w:pPr>
      <w:r>
        <w:rPr>
          <w:b/>
        </w:rPr>
        <w:t>DOS VALORES</w:t>
      </w:r>
    </w:p>
    <w:p w14:paraId="28E2DA1B" w14:textId="41CAA00A" w:rsidR="001952A0" w:rsidRDefault="001952A0" w:rsidP="001952A0">
      <w:pPr>
        <w:jc w:val="both"/>
        <w:rPr>
          <w:b/>
        </w:rPr>
      </w:pPr>
      <w:r w:rsidRPr="00C76000">
        <w:t xml:space="preserve">Estima-se para a contração da Consultoria o Valor de </w:t>
      </w:r>
      <w:r w:rsidRPr="00C76000">
        <w:rPr>
          <w:b/>
        </w:rPr>
        <w:t xml:space="preserve">R$ </w:t>
      </w:r>
      <w:r>
        <w:rPr>
          <w:b/>
        </w:rPr>
        <w:t>33.000,00</w:t>
      </w:r>
      <w:r w:rsidRPr="00C76000">
        <w:rPr>
          <w:b/>
        </w:rPr>
        <w:t xml:space="preserve"> (</w:t>
      </w:r>
      <w:r>
        <w:rPr>
          <w:b/>
        </w:rPr>
        <w:t>trinta e três mil reais).</w:t>
      </w:r>
    </w:p>
    <w:p w14:paraId="5785C45A" w14:textId="77777777" w:rsidR="001952A0" w:rsidRPr="00166B2B" w:rsidRDefault="001952A0" w:rsidP="001952A0">
      <w:pPr>
        <w:jc w:val="both"/>
        <w:rPr>
          <w:b/>
        </w:rPr>
      </w:pPr>
    </w:p>
    <w:p w14:paraId="21D6137E" w14:textId="77777777" w:rsidR="001952A0" w:rsidRPr="00166B2B" w:rsidRDefault="001952A0" w:rsidP="001952A0">
      <w:pPr>
        <w:jc w:val="center"/>
        <w:rPr>
          <w:b/>
        </w:rPr>
      </w:pPr>
      <w:r w:rsidRPr="00166B2B">
        <w:rPr>
          <w:b/>
        </w:rPr>
        <w:t>DAS DISPOSIÇÕES GERAIS</w:t>
      </w:r>
    </w:p>
    <w:p w14:paraId="2CB68428" w14:textId="77777777" w:rsidR="001952A0" w:rsidRDefault="001952A0" w:rsidP="001952A0">
      <w:pPr>
        <w:jc w:val="both"/>
      </w:pPr>
      <w:r w:rsidRPr="00166B2B">
        <w:rPr>
          <w:b/>
        </w:rPr>
        <w:tab/>
      </w:r>
      <w:r w:rsidRPr="00166B2B">
        <w:t>A contratação deverá ser mediante processo licitatório, como forma de julgamento o menor preço por item.</w:t>
      </w:r>
    </w:p>
    <w:p w14:paraId="70F8B746" w14:textId="77777777" w:rsidR="001952A0" w:rsidRPr="00166B2B" w:rsidRDefault="001952A0" w:rsidP="001952A0">
      <w:pPr>
        <w:jc w:val="both"/>
      </w:pPr>
      <w:r>
        <w:tab/>
        <w:t xml:space="preserve">O serviço tem natureza Contínua Podendo o contrato ser prorrogado por até 60 meses, ficando a critério do Município de Pirajuba a </w:t>
      </w:r>
      <w:proofErr w:type="spellStart"/>
      <w:r>
        <w:t>Pactuação</w:t>
      </w:r>
      <w:proofErr w:type="spellEnd"/>
      <w:r>
        <w:t xml:space="preserve"> dos aditivos.</w:t>
      </w:r>
    </w:p>
    <w:p w14:paraId="109BFE98" w14:textId="77777777" w:rsidR="001952A0" w:rsidRDefault="001952A0" w:rsidP="001952A0">
      <w:pPr>
        <w:jc w:val="both"/>
      </w:pPr>
    </w:p>
    <w:p w14:paraId="4B82B65B" w14:textId="53D963E5" w:rsidR="001952A0" w:rsidRPr="00166B2B" w:rsidRDefault="001952A0" w:rsidP="001952A0">
      <w:pPr>
        <w:jc w:val="right"/>
      </w:pPr>
      <w:r>
        <w:t xml:space="preserve">Pirajuba, </w:t>
      </w:r>
      <w:r w:rsidR="0043786B">
        <w:t>07 de abril</w:t>
      </w:r>
      <w:r>
        <w:t xml:space="preserve"> de 2020</w:t>
      </w:r>
    </w:p>
    <w:p w14:paraId="709A902E" w14:textId="77777777" w:rsidR="001952A0" w:rsidRDefault="001952A0" w:rsidP="001952A0">
      <w:pPr>
        <w:pStyle w:val="PargrafodaLista"/>
        <w:jc w:val="center"/>
        <w:rPr>
          <w:b/>
          <w:sz w:val="24"/>
          <w:szCs w:val="24"/>
        </w:rPr>
      </w:pPr>
    </w:p>
    <w:p w14:paraId="749A2DB8" w14:textId="77777777" w:rsidR="001952A0" w:rsidRDefault="001952A0" w:rsidP="001952A0">
      <w:pPr>
        <w:pStyle w:val="PargrafodaLista"/>
        <w:jc w:val="center"/>
        <w:rPr>
          <w:b/>
          <w:sz w:val="24"/>
          <w:szCs w:val="24"/>
        </w:rPr>
      </w:pPr>
    </w:p>
    <w:p w14:paraId="59D8D32B" w14:textId="77777777" w:rsidR="001952A0" w:rsidRPr="00166B2B" w:rsidRDefault="001952A0" w:rsidP="001952A0">
      <w:pPr>
        <w:pStyle w:val="PargrafodaLista"/>
        <w:jc w:val="center"/>
        <w:rPr>
          <w:b/>
          <w:sz w:val="24"/>
          <w:szCs w:val="24"/>
        </w:rPr>
      </w:pPr>
      <w:r>
        <w:rPr>
          <w:b/>
          <w:sz w:val="24"/>
          <w:szCs w:val="24"/>
        </w:rPr>
        <w:t>ELISA VIEIRA CAMPOS RODRIGUES</w:t>
      </w:r>
    </w:p>
    <w:p w14:paraId="6E2A050A" w14:textId="77777777" w:rsidR="001952A0" w:rsidRPr="00166B2B" w:rsidRDefault="001952A0" w:rsidP="001952A0">
      <w:pPr>
        <w:pStyle w:val="PargrafodaLista"/>
        <w:jc w:val="center"/>
        <w:rPr>
          <w:sz w:val="24"/>
          <w:szCs w:val="24"/>
        </w:rPr>
      </w:pPr>
      <w:r w:rsidRPr="00166B2B">
        <w:rPr>
          <w:b/>
          <w:sz w:val="24"/>
          <w:szCs w:val="24"/>
        </w:rPr>
        <w:t xml:space="preserve">SECRETARIA DE </w:t>
      </w:r>
      <w:r>
        <w:rPr>
          <w:b/>
          <w:sz w:val="24"/>
          <w:szCs w:val="24"/>
        </w:rPr>
        <w:t>SAUDE</w:t>
      </w:r>
    </w:p>
    <w:p w14:paraId="39C3955C" w14:textId="77777777" w:rsidR="00553E06" w:rsidRPr="008833AF" w:rsidRDefault="00553E06" w:rsidP="00553E06">
      <w:pPr>
        <w:jc w:val="both"/>
        <w:rPr>
          <w:rFonts w:ascii="Arial" w:hAnsi="Arial" w:cs="Arial"/>
        </w:rPr>
      </w:pP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240B93BC" w:rsidR="0043786B" w:rsidRDefault="0043786B">
      <w:pPr>
        <w:suppressAutoHyphens w:val="0"/>
        <w:spacing w:after="160" w:line="259" w:lineRule="auto"/>
        <w:rPr>
          <w:rFonts w:ascii="Arial" w:hAnsi="Arial" w:cs="Arial"/>
          <w:bCs/>
        </w:rPr>
      </w:pPr>
      <w:r>
        <w:rPr>
          <w:rFonts w:ascii="Arial" w:hAnsi="Arial" w:cs="Arial"/>
          <w:bCs/>
        </w:rPr>
        <w:br w:type="page"/>
      </w: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lastRenderedPageBreak/>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61F4667F" w:rsidR="0043786B" w:rsidRDefault="0043786B">
      <w:pPr>
        <w:suppressAutoHyphens w:val="0"/>
        <w:spacing w:after="160" w:line="259" w:lineRule="auto"/>
        <w:rPr>
          <w:rFonts w:ascii="Arial" w:hAnsi="Arial" w:cs="Arial"/>
          <w:b/>
        </w:rPr>
      </w:pPr>
      <w:r>
        <w:rPr>
          <w:rFonts w:ascii="Arial" w:hAnsi="Arial" w:cs="Arial"/>
          <w:b/>
        </w:rPr>
        <w:br w:type="page"/>
      </w:r>
    </w:p>
    <w:p w14:paraId="43ECDBFB" w14:textId="77777777"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646" w:type="dxa"/>
        <w:jc w:val="center"/>
        <w:tblLook w:val="04A0" w:firstRow="1" w:lastRow="0" w:firstColumn="1" w:lastColumn="0" w:noHBand="0" w:noVBand="1"/>
      </w:tblPr>
      <w:tblGrid>
        <w:gridCol w:w="1350"/>
        <w:gridCol w:w="944"/>
        <w:gridCol w:w="950"/>
        <w:gridCol w:w="3414"/>
        <w:gridCol w:w="1417"/>
        <w:gridCol w:w="1571"/>
      </w:tblGrid>
      <w:tr w:rsidR="00553E06" w:rsidRPr="008833AF" w14:paraId="08E03D7C" w14:textId="77777777" w:rsidTr="0043786B">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43786B">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43786B">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43786B">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43786B">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43786B">
        <w:trPr>
          <w:jc w:val="center"/>
        </w:trPr>
        <w:tc>
          <w:tcPr>
            <w:tcW w:w="9646" w:type="dxa"/>
            <w:gridSpan w:val="6"/>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r w:rsidR="0043786B" w:rsidRPr="008833AF" w14:paraId="73E1A467"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91E77"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Lote/</w:t>
            </w:r>
            <w:proofErr w:type="spellStart"/>
            <w:r w:rsidRPr="0043786B">
              <w:rPr>
                <w:rFonts w:asciiTheme="minorHAnsi" w:hAnsiTheme="minorHAnsi" w:cstheme="minorHAnsi"/>
                <w:b/>
                <w:sz w:val="20"/>
                <w:szCs w:val="20"/>
                <w:lang w:eastAsia="en-US"/>
              </w:rPr>
              <w:t>iitem</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82A7E1" w14:textId="77777777" w:rsidR="0043786B" w:rsidRPr="0043786B" w:rsidRDefault="0043786B">
            <w:pPr>
              <w:spacing w:line="276" w:lineRule="auto"/>
              <w:jc w:val="center"/>
              <w:rPr>
                <w:rFonts w:asciiTheme="minorHAnsi" w:hAnsiTheme="minorHAnsi" w:cstheme="minorHAnsi"/>
                <w:b/>
                <w:sz w:val="20"/>
                <w:szCs w:val="20"/>
                <w:lang w:eastAsia="en-US"/>
              </w:rPr>
            </w:pPr>
            <w:proofErr w:type="spellStart"/>
            <w:r w:rsidRPr="0043786B">
              <w:rPr>
                <w:rFonts w:asciiTheme="minorHAnsi" w:hAnsiTheme="minorHAnsi" w:cstheme="minorHAnsi"/>
                <w:b/>
                <w:sz w:val="20"/>
                <w:szCs w:val="20"/>
                <w:lang w:eastAsia="en-US"/>
              </w:rPr>
              <w:t>Qtde</w:t>
            </w:r>
            <w:proofErr w:type="spellEnd"/>
            <w:r w:rsidRPr="0043786B">
              <w:rPr>
                <w:rFonts w:asciiTheme="minorHAnsi" w:hAnsiTheme="minorHAnsi" w:cstheme="minorHAnsi"/>
                <w:b/>
                <w:sz w:val="20"/>
                <w:szCs w:val="20"/>
                <w:lang w:eastAsia="en-US"/>
              </w:rPr>
              <w: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F24C1"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Unid.</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1B491"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Especificações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8C856"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Unitário R$</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A5D84"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Total</w:t>
            </w:r>
          </w:p>
          <w:p w14:paraId="6792555C"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R$</w:t>
            </w:r>
          </w:p>
        </w:tc>
      </w:tr>
      <w:tr w:rsidR="0043786B" w:rsidRPr="008833AF" w14:paraId="6F171794"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CF888" w14:textId="77777777"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01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19874FA7" w14:textId="55DA2494"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12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076FC3" w14:textId="4AC0CCA6" w:rsidR="0043786B" w:rsidRPr="0043786B" w:rsidRDefault="0043786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Meses</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73579196" w14:textId="0D3D3410" w:rsidR="0043786B" w:rsidRPr="0043786B" w:rsidRDefault="0043786B">
            <w:pPr>
              <w:spacing w:line="276" w:lineRule="auto"/>
              <w:jc w:val="both"/>
              <w:rPr>
                <w:rFonts w:asciiTheme="minorHAnsi" w:hAnsiTheme="minorHAnsi" w:cstheme="minorHAnsi"/>
                <w:sz w:val="20"/>
                <w:szCs w:val="20"/>
                <w:lang w:eastAsia="en-US"/>
              </w:rPr>
            </w:pPr>
            <w:r w:rsidRPr="0043786B">
              <w:rPr>
                <w:rFonts w:asciiTheme="minorHAnsi" w:hAnsiTheme="minorHAnsi" w:cstheme="minorHAnsi"/>
                <w:sz w:val="20"/>
                <w:szCs w:val="20"/>
                <w:lang w:eastAsia="en-US"/>
              </w:rPr>
              <w:t>SERVIÇOS DE ASSESSORIA E CONSULTORIA EM SAUDE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81C5E" w14:textId="77777777" w:rsidR="0043786B" w:rsidRPr="0043786B" w:rsidRDefault="0043786B">
            <w:pPr>
              <w:spacing w:line="276" w:lineRule="auto"/>
              <w:jc w:val="center"/>
              <w:rPr>
                <w:rFonts w:asciiTheme="minorHAnsi" w:hAnsiTheme="minorHAnsi" w:cstheme="minorHAnsi"/>
                <w:b/>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B50895" w14:textId="77777777" w:rsidR="0043786B" w:rsidRPr="0043786B" w:rsidRDefault="0043786B">
            <w:pPr>
              <w:spacing w:line="276" w:lineRule="auto"/>
              <w:jc w:val="center"/>
              <w:rPr>
                <w:rFonts w:asciiTheme="minorHAnsi" w:hAnsiTheme="minorHAnsi" w:cstheme="minorHAnsi"/>
                <w:sz w:val="20"/>
                <w:szCs w:val="20"/>
                <w:lang w:eastAsia="en-US"/>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04441A7E" w14:textId="77777777" w:rsidR="00553E06" w:rsidRPr="008833AF" w:rsidRDefault="00553E06" w:rsidP="00553E06">
      <w:pPr>
        <w:tabs>
          <w:tab w:val="left" w:pos="1418"/>
          <w:tab w:val="left" w:pos="2270"/>
          <w:tab w:val="left" w:pos="4294"/>
        </w:tabs>
        <w:spacing w:line="276" w:lineRule="auto"/>
        <w:jc w:val="both"/>
        <w:rPr>
          <w:rFonts w:ascii="Arial" w:hAnsi="Arial" w:cs="Arial"/>
          <w:bCs/>
          <w:i/>
        </w:rPr>
      </w:pP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5878A0FA"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lastRenderedPageBreak/>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22767D76" w14:textId="77777777" w:rsidR="00D765CF" w:rsidRPr="008833AF" w:rsidRDefault="00D765CF" w:rsidP="00553E06">
      <w:pPr>
        <w:widowControl w:val="0"/>
        <w:spacing w:line="276" w:lineRule="auto"/>
        <w:jc w:val="center"/>
        <w:rPr>
          <w:rFonts w:ascii="Arial" w:hAnsi="Arial" w:cs="Arial"/>
          <w:bCs/>
          <w:lang w:eastAsia="pt-BR"/>
        </w:rPr>
      </w:pPr>
    </w:p>
    <w:p w14:paraId="36B7D695" w14:textId="77777777" w:rsidR="00D765CF" w:rsidRPr="008833AF" w:rsidRDefault="00D765CF" w:rsidP="00553E06">
      <w:pPr>
        <w:widowControl w:val="0"/>
        <w:spacing w:line="276" w:lineRule="auto"/>
        <w:jc w:val="center"/>
        <w:rPr>
          <w:rFonts w:ascii="Arial" w:hAnsi="Arial" w:cs="Arial"/>
          <w:bCs/>
          <w:lang w:eastAsia="pt-BR"/>
        </w:rPr>
      </w:pPr>
    </w:p>
    <w:p w14:paraId="45AFED3E" w14:textId="77777777" w:rsidR="00D765CF" w:rsidRDefault="00D765CF" w:rsidP="00553E06">
      <w:pPr>
        <w:widowControl w:val="0"/>
        <w:spacing w:line="276" w:lineRule="auto"/>
        <w:jc w:val="center"/>
        <w:rPr>
          <w:rFonts w:ascii="Arial" w:hAnsi="Arial" w:cs="Arial"/>
          <w:bCs/>
          <w:lang w:eastAsia="pt-BR"/>
        </w:rPr>
      </w:pPr>
    </w:p>
    <w:p w14:paraId="092D3892" w14:textId="77777777" w:rsidR="00981826" w:rsidRDefault="00981826" w:rsidP="00553E06">
      <w:pPr>
        <w:widowControl w:val="0"/>
        <w:spacing w:line="276" w:lineRule="auto"/>
        <w:jc w:val="center"/>
        <w:rPr>
          <w:rFonts w:ascii="Arial" w:hAnsi="Arial" w:cs="Arial"/>
          <w:bCs/>
          <w:lang w:eastAsia="pt-BR"/>
        </w:rPr>
      </w:pPr>
    </w:p>
    <w:p w14:paraId="26DFF2BC" w14:textId="77777777" w:rsidR="00981826" w:rsidRDefault="0098182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6F75A293" w14:textId="77777777" w:rsidR="00981826" w:rsidRDefault="00981826" w:rsidP="00553E06">
      <w:pPr>
        <w:widowControl w:val="0"/>
        <w:spacing w:line="276" w:lineRule="auto"/>
        <w:jc w:val="center"/>
        <w:rPr>
          <w:rFonts w:ascii="Arial" w:hAnsi="Arial" w:cs="Arial"/>
          <w:bCs/>
          <w:lang w:eastAsia="pt-BR"/>
        </w:rPr>
      </w:pPr>
    </w:p>
    <w:p w14:paraId="0EEACD4D" w14:textId="77777777" w:rsidR="00981826" w:rsidRDefault="00981826" w:rsidP="00553E06">
      <w:pPr>
        <w:widowControl w:val="0"/>
        <w:spacing w:line="276" w:lineRule="auto"/>
        <w:jc w:val="center"/>
        <w:rPr>
          <w:rFonts w:ascii="Arial" w:hAnsi="Arial" w:cs="Arial"/>
          <w:bCs/>
          <w:lang w:eastAsia="pt-BR"/>
        </w:rPr>
      </w:pPr>
    </w:p>
    <w:p w14:paraId="60D2CC07" w14:textId="77777777" w:rsidR="00981826" w:rsidRDefault="00981826" w:rsidP="00553E06">
      <w:pPr>
        <w:widowControl w:val="0"/>
        <w:spacing w:line="276" w:lineRule="auto"/>
        <w:jc w:val="center"/>
        <w:rPr>
          <w:rFonts w:ascii="Arial" w:hAnsi="Arial" w:cs="Arial"/>
          <w:bCs/>
          <w:lang w:eastAsia="pt-BR"/>
        </w:rPr>
      </w:pPr>
    </w:p>
    <w:p w14:paraId="11EA0635" w14:textId="77777777" w:rsidR="00981826" w:rsidRDefault="00981826" w:rsidP="00553E06">
      <w:pPr>
        <w:widowControl w:val="0"/>
        <w:spacing w:line="276" w:lineRule="auto"/>
        <w:jc w:val="center"/>
        <w:rPr>
          <w:rFonts w:ascii="Arial" w:hAnsi="Arial" w:cs="Arial"/>
          <w:bCs/>
          <w:lang w:eastAsia="pt-BR"/>
        </w:rPr>
      </w:pPr>
    </w:p>
    <w:p w14:paraId="59FCD4AD" w14:textId="77777777" w:rsidR="00981826" w:rsidRDefault="00981826" w:rsidP="00553E06">
      <w:pPr>
        <w:widowControl w:val="0"/>
        <w:spacing w:line="276" w:lineRule="auto"/>
        <w:jc w:val="center"/>
        <w:rPr>
          <w:rFonts w:ascii="Arial" w:hAnsi="Arial" w:cs="Arial"/>
          <w:bCs/>
          <w:lang w:eastAsia="pt-BR"/>
        </w:rPr>
      </w:pPr>
    </w:p>
    <w:p w14:paraId="5377DE3E"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084878CC" w14:textId="77777777"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lastRenderedPageBreak/>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REGIME DE MICROEMPRESA OU EMPRESA DE PEQUENO PORTE (NA HIPÓTESE DO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73F5919" w14:textId="77777777" w:rsidR="00553E06" w:rsidRPr="008833AF" w:rsidRDefault="00553E06" w:rsidP="00553E06">
      <w:pPr>
        <w:widowControl w:val="0"/>
        <w:spacing w:line="276" w:lineRule="auto"/>
        <w:jc w:val="both"/>
        <w:rPr>
          <w:rFonts w:ascii="Arial" w:hAnsi="Arial" w:cs="Arial"/>
          <w:bCs/>
          <w:iCs/>
        </w:rPr>
      </w:pPr>
    </w:p>
    <w:p w14:paraId="6449E155" w14:textId="218C3066" w:rsidR="0043786B" w:rsidRDefault="0043786B">
      <w:pPr>
        <w:suppressAutoHyphens w:val="0"/>
        <w:spacing w:after="160" w:line="259" w:lineRule="auto"/>
        <w:rPr>
          <w:rFonts w:ascii="Arial" w:hAnsi="Arial" w:cs="Arial"/>
          <w:bCs/>
          <w:iCs/>
        </w:rPr>
      </w:pPr>
      <w:r>
        <w:rPr>
          <w:rFonts w:ascii="Arial" w:hAnsi="Arial" w:cs="Arial"/>
          <w:bCs/>
          <w:iCs/>
        </w:rPr>
        <w:br w:type="page"/>
      </w:r>
    </w:p>
    <w:p w14:paraId="1A2988B5" w14:textId="77777777" w:rsidR="00553E06" w:rsidRPr="008833AF" w:rsidRDefault="00553E06" w:rsidP="00553E06">
      <w:pPr>
        <w:widowControl w:val="0"/>
        <w:spacing w:line="276" w:lineRule="auto"/>
        <w:jc w:val="both"/>
        <w:rPr>
          <w:rFonts w:ascii="Arial" w:hAnsi="Arial" w:cs="Arial"/>
          <w:bCs/>
          <w:iCs/>
        </w:rPr>
      </w:pPr>
    </w:p>
    <w:p w14:paraId="01565E23" w14:textId="77777777"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0E5EB28C" w14:textId="77777777" w:rsidR="0043786B" w:rsidRDefault="0043786B">
      <w:pPr>
        <w:suppressAutoHyphens w:val="0"/>
        <w:spacing w:after="160" w:line="259" w:lineRule="auto"/>
        <w:rPr>
          <w:rFonts w:ascii="Arial" w:hAnsi="Arial" w:cs="Arial"/>
          <w:b/>
          <w:lang w:eastAsia="pt-BR"/>
        </w:rPr>
      </w:pPr>
      <w:r>
        <w:rPr>
          <w:rFonts w:ascii="Arial" w:hAnsi="Arial" w:cs="Arial"/>
          <w:b/>
        </w:rPr>
        <w:br w:type="page"/>
      </w:r>
    </w:p>
    <w:p w14:paraId="46FA0AC2" w14:textId="466E3E74" w:rsidR="000C2F6B" w:rsidRPr="008833AF" w:rsidRDefault="000C2F6B"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lastRenderedPageBreak/>
        <w:t>ANEXO VIII – Ficha técnica descritiva do objeto</w:t>
      </w:r>
    </w:p>
    <w:p w14:paraId="017B9596" w14:textId="77777777" w:rsidR="000C2F6B" w:rsidRDefault="000C2F6B" w:rsidP="000C2F6B">
      <w:pPr>
        <w:spacing w:line="260" w:lineRule="atLeast"/>
        <w:jc w:val="both"/>
        <w:rPr>
          <w:rFonts w:ascii="Arial" w:hAnsi="Arial" w:cs="Arial"/>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0"/>
        <w:gridCol w:w="944"/>
        <w:gridCol w:w="950"/>
        <w:gridCol w:w="3414"/>
        <w:gridCol w:w="1417"/>
        <w:gridCol w:w="1571"/>
      </w:tblGrid>
      <w:tr w:rsidR="0043786B" w:rsidRPr="008833AF" w14:paraId="1A69DB8C" w14:textId="77777777" w:rsidTr="0043786B">
        <w:trPr>
          <w:trHeight w:val="332"/>
          <w:jc w:val="center"/>
        </w:trPr>
        <w:tc>
          <w:tcPr>
            <w:tcW w:w="9646" w:type="dxa"/>
            <w:gridSpan w:val="6"/>
          </w:tcPr>
          <w:p w14:paraId="4B7D210D" w14:textId="77777777" w:rsidR="0043786B" w:rsidRPr="008833AF" w:rsidRDefault="0043786B" w:rsidP="00AA122B">
            <w:pPr>
              <w:ind w:left="-70"/>
              <w:jc w:val="center"/>
              <w:rPr>
                <w:rFonts w:ascii="Arial" w:hAnsi="Arial" w:cs="Arial"/>
                <w:b/>
                <w:color w:val="000000"/>
              </w:rPr>
            </w:pPr>
            <w:r w:rsidRPr="008833AF">
              <w:rPr>
                <w:rFonts w:ascii="Arial" w:hAnsi="Arial" w:cs="Arial"/>
                <w:b/>
                <w:color w:val="000000"/>
              </w:rPr>
              <w:t>Ficha Técnica Descritiva do Objeto</w:t>
            </w:r>
          </w:p>
        </w:tc>
      </w:tr>
      <w:tr w:rsidR="0043786B" w:rsidRPr="008833AF" w14:paraId="412664B2" w14:textId="77777777" w:rsidTr="0043786B">
        <w:trPr>
          <w:trHeight w:val="517"/>
          <w:jc w:val="center"/>
        </w:trPr>
        <w:tc>
          <w:tcPr>
            <w:tcW w:w="9646" w:type="dxa"/>
            <w:gridSpan w:val="6"/>
          </w:tcPr>
          <w:p w14:paraId="6A184BF2" w14:textId="77777777" w:rsidR="0043786B" w:rsidRPr="008833AF" w:rsidRDefault="0043786B" w:rsidP="00AA122B">
            <w:pPr>
              <w:rPr>
                <w:rFonts w:ascii="Arial" w:hAnsi="Arial" w:cs="Arial"/>
              </w:rPr>
            </w:pPr>
            <w:r w:rsidRPr="008833AF">
              <w:rPr>
                <w:rFonts w:ascii="Arial" w:hAnsi="Arial" w:cs="Arial"/>
              </w:rPr>
              <w:t xml:space="preserve">Número do edital: </w:t>
            </w:r>
          </w:p>
        </w:tc>
      </w:tr>
      <w:tr w:rsidR="0043786B" w:rsidRPr="008833AF" w14:paraId="7194B5D1" w14:textId="77777777" w:rsidTr="0043786B">
        <w:trPr>
          <w:trHeight w:val="525"/>
          <w:jc w:val="center"/>
        </w:trPr>
        <w:tc>
          <w:tcPr>
            <w:tcW w:w="9646" w:type="dxa"/>
            <w:gridSpan w:val="6"/>
          </w:tcPr>
          <w:p w14:paraId="78F1DC13" w14:textId="77777777" w:rsidR="0043786B" w:rsidRPr="008833AF" w:rsidRDefault="0043786B" w:rsidP="00AA122B">
            <w:pPr>
              <w:rPr>
                <w:rFonts w:ascii="Arial" w:hAnsi="Arial" w:cs="Arial"/>
              </w:rPr>
            </w:pPr>
            <w:r w:rsidRPr="008833AF">
              <w:rPr>
                <w:rFonts w:ascii="Arial" w:hAnsi="Arial" w:cs="Arial"/>
              </w:rPr>
              <w:t>Órgão comprador:</w:t>
            </w:r>
          </w:p>
        </w:tc>
      </w:tr>
      <w:tr w:rsidR="0043786B" w:rsidRPr="008833AF" w14:paraId="264CFB0B"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EF20A"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Lote/</w:t>
            </w:r>
            <w:proofErr w:type="spellStart"/>
            <w:r w:rsidRPr="0043786B">
              <w:rPr>
                <w:rFonts w:asciiTheme="minorHAnsi" w:hAnsiTheme="minorHAnsi" w:cstheme="minorHAnsi"/>
                <w:b/>
                <w:sz w:val="20"/>
                <w:szCs w:val="20"/>
                <w:lang w:eastAsia="en-US"/>
              </w:rPr>
              <w:t>iitem</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81709" w14:textId="77777777" w:rsidR="0043786B" w:rsidRPr="0043786B" w:rsidRDefault="0043786B" w:rsidP="00AA122B">
            <w:pPr>
              <w:spacing w:line="276" w:lineRule="auto"/>
              <w:jc w:val="center"/>
              <w:rPr>
                <w:rFonts w:asciiTheme="minorHAnsi" w:hAnsiTheme="minorHAnsi" w:cstheme="minorHAnsi"/>
                <w:b/>
                <w:sz w:val="20"/>
                <w:szCs w:val="20"/>
                <w:lang w:eastAsia="en-US"/>
              </w:rPr>
            </w:pPr>
            <w:proofErr w:type="spellStart"/>
            <w:r w:rsidRPr="0043786B">
              <w:rPr>
                <w:rFonts w:asciiTheme="minorHAnsi" w:hAnsiTheme="minorHAnsi" w:cstheme="minorHAnsi"/>
                <w:b/>
                <w:sz w:val="20"/>
                <w:szCs w:val="20"/>
                <w:lang w:eastAsia="en-US"/>
              </w:rPr>
              <w:t>Qtde</w:t>
            </w:r>
            <w:proofErr w:type="spellEnd"/>
            <w:r w:rsidRPr="0043786B">
              <w:rPr>
                <w:rFonts w:asciiTheme="minorHAnsi" w:hAnsiTheme="minorHAnsi" w:cstheme="minorHAnsi"/>
                <w:b/>
                <w:sz w:val="20"/>
                <w:szCs w:val="20"/>
                <w:lang w:eastAsia="en-US"/>
              </w:rPr>
              <w:t>.</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8B751"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Unid.</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D92CB"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Especificações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52CAC"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Unitário R$</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F7B6E"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Preço Total</w:t>
            </w:r>
          </w:p>
          <w:p w14:paraId="291F069A"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R$</w:t>
            </w:r>
          </w:p>
        </w:tc>
      </w:tr>
      <w:tr w:rsidR="0043786B" w:rsidRPr="008833AF" w14:paraId="3D944C80" w14:textId="77777777" w:rsidTr="0043786B">
        <w:tblPrEx>
          <w:jc w:val="lef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108" w:type="dxa"/>
            <w:right w:w="108" w:type="dxa"/>
          </w:tblCellMar>
          <w:tblLook w:val="04A0" w:firstRow="1" w:lastRow="0" w:firstColumn="1" w:lastColumn="0" w:noHBand="0" w:noVBand="1"/>
        </w:tblPrEx>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79834"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01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tcPr>
          <w:p w14:paraId="3FA70079"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12</w:t>
            </w:r>
          </w:p>
        </w:tc>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E5EC" w14:textId="77777777" w:rsidR="0043786B" w:rsidRPr="0043786B" w:rsidRDefault="0043786B" w:rsidP="00AA122B">
            <w:pPr>
              <w:spacing w:line="276" w:lineRule="auto"/>
              <w:jc w:val="center"/>
              <w:rPr>
                <w:rFonts w:asciiTheme="minorHAnsi" w:hAnsiTheme="minorHAnsi" w:cstheme="minorHAnsi"/>
                <w:b/>
                <w:sz w:val="20"/>
                <w:szCs w:val="20"/>
                <w:lang w:eastAsia="en-US"/>
              </w:rPr>
            </w:pPr>
            <w:r w:rsidRPr="0043786B">
              <w:rPr>
                <w:rFonts w:asciiTheme="minorHAnsi" w:hAnsiTheme="minorHAnsi" w:cstheme="minorHAnsi"/>
                <w:b/>
                <w:sz w:val="20"/>
                <w:szCs w:val="20"/>
                <w:lang w:eastAsia="en-US"/>
              </w:rPr>
              <w:t>Meses</w:t>
            </w: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tcPr>
          <w:p w14:paraId="5086388B" w14:textId="77777777" w:rsidR="0043786B" w:rsidRPr="0043786B" w:rsidRDefault="0043786B" w:rsidP="00AA122B">
            <w:pPr>
              <w:spacing w:line="276" w:lineRule="auto"/>
              <w:jc w:val="both"/>
              <w:rPr>
                <w:rFonts w:asciiTheme="minorHAnsi" w:hAnsiTheme="minorHAnsi" w:cstheme="minorHAnsi"/>
                <w:sz w:val="20"/>
                <w:szCs w:val="20"/>
                <w:lang w:eastAsia="en-US"/>
              </w:rPr>
            </w:pPr>
            <w:r w:rsidRPr="0043786B">
              <w:rPr>
                <w:rFonts w:asciiTheme="minorHAnsi" w:hAnsiTheme="minorHAnsi" w:cstheme="minorHAnsi"/>
                <w:sz w:val="20"/>
                <w:szCs w:val="20"/>
                <w:lang w:eastAsia="en-US"/>
              </w:rPr>
              <w:t>SERVIÇOS DE ASSESSORIA E CONSULTORIA EM SAUDE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3413F9" w14:textId="77777777" w:rsidR="0043786B" w:rsidRPr="0043786B" w:rsidRDefault="0043786B" w:rsidP="00AA122B">
            <w:pPr>
              <w:spacing w:line="276" w:lineRule="auto"/>
              <w:jc w:val="center"/>
              <w:rPr>
                <w:rFonts w:asciiTheme="minorHAnsi" w:hAnsiTheme="minorHAnsi" w:cstheme="minorHAnsi"/>
                <w:b/>
                <w:sz w:val="20"/>
                <w:szCs w:val="20"/>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tcPr>
          <w:p w14:paraId="10EF0B61" w14:textId="77777777" w:rsidR="0043786B" w:rsidRPr="0043786B" w:rsidRDefault="0043786B" w:rsidP="00AA122B">
            <w:pPr>
              <w:spacing w:line="276" w:lineRule="auto"/>
              <w:jc w:val="center"/>
              <w:rPr>
                <w:rFonts w:asciiTheme="minorHAnsi" w:hAnsiTheme="minorHAnsi" w:cstheme="minorHAnsi"/>
                <w:sz w:val="20"/>
                <w:szCs w:val="20"/>
                <w:lang w:eastAsia="en-US"/>
              </w:rPr>
            </w:pPr>
          </w:p>
        </w:tc>
      </w:tr>
      <w:tr w:rsidR="000C2F6B" w:rsidRPr="008833AF" w14:paraId="3850780A" w14:textId="77777777" w:rsidTr="0043786B">
        <w:trPr>
          <w:trHeight w:val="613"/>
          <w:jc w:val="center"/>
        </w:trPr>
        <w:tc>
          <w:tcPr>
            <w:tcW w:w="9646" w:type="dxa"/>
            <w:gridSpan w:val="6"/>
          </w:tcPr>
          <w:p w14:paraId="08E79BCB" w14:textId="77777777" w:rsidR="000C2F6B" w:rsidRPr="008833AF" w:rsidRDefault="000C2F6B" w:rsidP="00533767">
            <w:pPr>
              <w:rPr>
                <w:rFonts w:ascii="Arial" w:hAnsi="Arial" w:cs="Arial"/>
              </w:rPr>
            </w:pPr>
            <w:r w:rsidRPr="008833AF">
              <w:rPr>
                <w:rFonts w:ascii="Arial" w:hAnsi="Arial" w:cs="Arial"/>
              </w:rPr>
              <w:t>Prazo de validade da proposta (em dias, conforme estabelecido no edital):</w:t>
            </w:r>
          </w:p>
        </w:tc>
      </w:tr>
      <w:tr w:rsidR="000C2F6B" w:rsidRPr="008833AF" w14:paraId="35EA5C4E" w14:textId="77777777" w:rsidTr="0043786B">
        <w:trPr>
          <w:trHeight w:val="592"/>
          <w:jc w:val="center"/>
        </w:trPr>
        <w:tc>
          <w:tcPr>
            <w:tcW w:w="9646" w:type="dxa"/>
            <w:gridSpan w:val="6"/>
          </w:tcPr>
          <w:p w14:paraId="0219E171" w14:textId="77777777" w:rsidR="000C2F6B" w:rsidRPr="008833AF" w:rsidRDefault="000C2F6B" w:rsidP="00533767">
            <w:pPr>
              <w:rPr>
                <w:rFonts w:ascii="Arial" w:hAnsi="Arial" w:cs="Arial"/>
              </w:rPr>
            </w:pPr>
            <w:r w:rsidRPr="008833AF">
              <w:rPr>
                <w:rFonts w:ascii="Arial" w:hAnsi="Arial" w:cs="Arial"/>
              </w:rPr>
              <w:t xml:space="preserve">Preço para o lote único (em R$): </w:t>
            </w:r>
          </w:p>
        </w:tc>
      </w:tr>
      <w:tr w:rsidR="000C2F6B" w:rsidRPr="008833AF" w14:paraId="16458694" w14:textId="77777777" w:rsidTr="0043786B">
        <w:trPr>
          <w:trHeight w:val="898"/>
          <w:jc w:val="center"/>
        </w:trPr>
        <w:tc>
          <w:tcPr>
            <w:tcW w:w="9646" w:type="dxa"/>
            <w:gridSpan w:val="6"/>
          </w:tcPr>
          <w:p w14:paraId="7AE3F546" w14:textId="77777777" w:rsidR="000C2F6B" w:rsidRPr="008833AF" w:rsidRDefault="000C2F6B" w:rsidP="00533767">
            <w:pPr>
              <w:ind w:right="50"/>
              <w:jc w:val="both"/>
              <w:rPr>
                <w:rFonts w:ascii="Arial" w:hAnsi="Arial" w:cs="Arial"/>
              </w:rPr>
            </w:pPr>
            <w:r w:rsidRPr="008833AF">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0C2F6B" w:rsidRPr="008833AF" w14:paraId="53DCE426" w14:textId="77777777" w:rsidTr="0043786B">
        <w:trPr>
          <w:trHeight w:val="1232"/>
          <w:jc w:val="center"/>
        </w:trPr>
        <w:tc>
          <w:tcPr>
            <w:tcW w:w="9646" w:type="dxa"/>
            <w:gridSpan w:val="6"/>
          </w:tcPr>
          <w:p w14:paraId="044890E5" w14:textId="77777777" w:rsidR="000C2F6B" w:rsidRPr="008833AF" w:rsidRDefault="000C2F6B" w:rsidP="00533767">
            <w:pPr>
              <w:ind w:right="50"/>
              <w:jc w:val="both"/>
              <w:rPr>
                <w:rFonts w:ascii="Arial" w:hAnsi="Arial" w:cs="Arial"/>
              </w:rPr>
            </w:pPr>
            <w:r w:rsidRPr="008833AF">
              <w:rPr>
                <w:rFonts w:ascii="Arial" w:hAnsi="Arial" w:cs="Arial"/>
              </w:rPr>
              <w:t xml:space="preserve">Declaramos, ainda, que estamos enquadradas no Regime de tributação de Microempresa e Empresa de Pequeno Porte, conforme estabelece o artigo 3º da Lei Complementar 123, de 14 de dezembro de 2006. </w:t>
            </w:r>
          </w:p>
          <w:p w14:paraId="6EEB4C59" w14:textId="77777777" w:rsidR="000C2F6B" w:rsidRPr="008833AF" w:rsidRDefault="000C2F6B" w:rsidP="00533767">
            <w:pPr>
              <w:ind w:right="50"/>
              <w:jc w:val="both"/>
              <w:rPr>
                <w:rFonts w:ascii="Arial" w:hAnsi="Arial" w:cs="Arial"/>
                <w:b/>
              </w:rPr>
            </w:pPr>
            <w:r w:rsidRPr="008833AF">
              <w:rPr>
                <w:rFonts w:ascii="Arial" w:hAnsi="Arial" w:cs="Arial"/>
                <w:b/>
              </w:rPr>
              <w:t>(Somente na hipótese de o licitante ser Microempresa ou Empresa de Pequeno Porte (ME/EPP).</w:t>
            </w:r>
          </w:p>
        </w:tc>
      </w:tr>
      <w:tr w:rsidR="000C2F6B" w:rsidRPr="008833AF" w14:paraId="39C8944E" w14:textId="77777777" w:rsidTr="0043786B">
        <w:trPr>
          <w:trHeight w:val="575"/>
          <w:jc w:val="center"/>
        </w:trPr>
        <w:tc>
          <w:tcPr>
            <w:tcW w:w="9646" w:type="dxa"/>
            <w:gridSpan w:val="6"/>
          </w:tcPr>
          <w:p w14:paraId="5C295C58" w14:textId="77777777" w:rsidR="000C2F6B" w:rsidRPr="008833AF" w:rsidRDefault="000C2F6B" w:rsidP="00533767">
            <w:pPr>
              <w:rPr>
                <w:rFonts w:ascii="Arial" w:hAnsi="Arial" w:cs="Arial"/>
              </w:rPr>
            </w:pPr>
            <w:r w:rsidRPr="008833AF">
              <w:rPr>
                <w:rFonts w:ascii="Arial" w:hAnsi="Arial" w:cs="Arial"/>
              </w:rPr>
              <w:t>Data:</w:t>
            </w:r>
          </w:p>
        </w:tc>
      </w:tr>
    </w:tbl>
    <w:p w14:paraId="759638E6" w14:textId="60D9E0A6" w:rsidR="00690804" w:rsidRDefault="00690804" w:rsidP="000C2F6B">
      <w:pPr>
        <w:rPr>
          <w:rFonts w:ascii="Arial" w:hAnsi="Arial" w:cs="Arial"/>
          <w:b/>
        </w:rPr>
      </w:pPr>
    </w:p>
    <w:p w14:paraId="1F11C32C" w14:textId="77777777" w:rsidR="000C2F6B" w:rsidRPr="008833AF" w:rsidRDefault="000C2F6B" w:rsidP="000C2F6B">
      <w:pPr>
        <w:rPr>
          <w:rFonts w:ascii="Arial" w:hAnsi="Arial" w:cs="Arial"/>
        </w:rPr>
      </w:pPr>
      <w:r w:rsidRPr="008833AF">
        <w:rPr>
          <w:rFonts w:ascii="Arial" w:hAnsi="Arial" w:cs="Arial"/>
          <w:b/>
        </w:rPr>
        <w:t>Observação</w:t>
      </w:r>
      <w:r w:rsidRPr="008833AF">
        <w:rPr>
          <w:rFonts w:ascii="Arial" w:hAnsi="Arial" w:cs="Arial"/>
        </w:rPr>
        <w:t xml:space="preserve">: por força da legislação vigente, é vedada a identificação do licitante. </w:t>
      </w:r>
    </w:p>
    <w:p w14:paraId="07792CF4" w14:textId="77777777" w:rsidR="000C2F6B" w:rsidRPr="008833AF" w:rsidRDefault="000C2F6B" w:rsidP="000C2F6B">
      <w:pPr>
        <w:rPr>
          <w:rFonts w:ascii="Arial" w:hAnsi="Arial" w:cs="Arial"/>
        </w:rPr>
      </w:pPr>
    </w:p>
    <w:p w14:paraId="5B74F44A" w14:textId="77777777" w:rsidR="000C2F6B" w:rsidRPr="008833AF" w:rsidRDefault="000C2F6B" w:rsidP="000C2F6B">
      <w:pPr>
        <w:rPr>
          <w:rFonts w:ascii="Arial" w:hAnsi="Arial" w:cs="Arial"/>
        </w:rPr>
      </w:pPr>
    </w:p>
    <w:p w14:paraId="30CCB2B2" w14:textId="4610E6D7" w:rsidR="00BC4F3C" w:rsidRDefault="00BC4F3C">
      <w:pPr>
        <w:suppressAutoHyphens w:val="0"/>
        <w:spacing w:after="160" w:line="259" w:lineRule="auto"/>
        <w:rPr>
          <w:rFonts w:ascii="Arial" w:hAnsi="Arial" w:cs="Arial"/>
        </w:rPr>
      </w:pPr>
      <w:r>
        <w:rPr>
          <w:rFonts w:ascii="Arial" w:hAnsi="Arial" w:cs="Arial"/>
        </w:rPr>
        <w:br w:type="page"/>
      </w:r>
    </w:p>
    <w:p w14:paraId="2636CBD0" w14:textId="77777777"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77777777" w:rsidR="00BC4F3C" w:rsidRPr="00B65CA6" w:rsidRDefault="00BC4F3C" w:rsidP="00BC4F3C">
      <w:pPr>
        <w:ind w:right="-32"/>
        <w:jc w:val="both"/>
        <w:rPr>
          <w:b/>
          <w:color w:val="000000"/>
          <w:sz w:val="22"/>
          <w:szCs w:val="22"/>
        </w:rPr>
      </w:pPr>
      <w:r w:rsidRPr="00B65CA6">
        <w:rPr>
          <w:rStyle w:val="Forte"/>
          <w:sz w:val="22"/>
          <w:szCs w:val="22"/>
        </w:rPr>
        <w:t xml:space="preserve">PRESTAÇÃO DE SERVIÇO EM ASSESSORIA, CONSULTORIA, TREINAMENTOS, E EDUCAÇÃO CONTINUADA VINCULADO AO PROCESSO DE CAPACITAÇÃO DAS EQUIPES DE TRABALHO COM ABRANGÊNCIA NOS ATENDIMENTOS ÀS URGÊNCIAS E EMERGÊNCIAS EM SAÚDE NO ÂMBITO DA ATENÇÃO PRIMÁRIA EM SAÚDE </w:t>
      </w:r>
      <w:r w:rsidRPr="00B65CA6">
        <w:rPr>
          <w:b/>
          <w:sz w:val="22"/>
          <w:szCs w:val="22"/>
        </w:rPr>
        <w:t>Q</w:t>
      </w:r>
      <w:r w:rsidRPr="00B65CA6">
        <w:rPr>
          <w:b/>
          <w:color w:val="000000"/>
          <w:sz w:val="22"/>
          <w:szCs w:val="22"/>
        </w:rPr>
        <w:t>UE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3DC363D4"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sidR="0043786B">
        <w:rPr>
          <w:color w:val="000000"/>
          <w:sz w:val="22"/>
          <w:szCs w:val="22"/>
        </w:rPr>
        <w:t>031</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3786B">
        <w:rPr>
          <w:color w:val="000000"/>
          <w:sz w:val="22"/>
          <w:szCs w:val="22"/>
        </w:rPr>
        <w:t>024</w:t>
      </w:r>
      <w:r>
        <w:rPr>
          <w:color w:val="000000"/>
          <w:sz w:val="22"/>
          <w:szCs w:val="22"/>
        </w:rPr>
        <w:t>/2020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77777777" w:rsidR="00BC4F3C" w:rsidRPr="00B65CA6" w:rsidRDefault="00BC4F3C" w:rsidP="00BC4F3C">
      <w:pPr>
        <w:ind w:right="-32"/>
        <w:jc w:val="both"/>
        <w:rPr>
          <w:color w:val="000000"/>
          <w:sz w:val="22"/>
          <w:szCs w:val="22"/>
        </w:rPr>
      </w:pPr>
      <w:r w:rsidRPr="00B65CA6">
        <w:rPr>
          <w:color w:val="000000"/>
          <w:sz w:val="22"/>
          <w:szCs w:val="22"/>
        </w:rPr>
        <w:t xml:space="preserve">2.1 - Constitui-se objeto do presente contrato, </w:t>
      </w:r>
      <w:r w:rsidRPr="00B65CA6">
        <w:rPr>
          <w:b/>
          <w:sz w:val="22"/>
          <w:szCs w:val="22"/>
        </w:rPr>
        <w:t>Prestação de serviço em assessoria, consultoria, treinamentos, e educação continuada vinculado ao processo de capacitação das equipes de trabalho com abrangência nos atendimentos às urgências e emergências em saúde no âmbito da Atenção Primária em saúde</w:t>
      </w:r>
      <w:r w:rsidRPr="00B65CA6">
        <w:rPr>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4D047F98"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sidR="0043786B">
        <w:rPr>
          <w:color w:val="000000"/>
          <w:sz w:val="22"/>
          <w:szCs w:val="22"/>
        </w:rPr>
        <w:t>031</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3786B">
        <w:rPr>
          <w:color w:val="000000"/>
          <w:sz w:val="22"/>
          <w:szCs w:val="22"/>
        </w:rPr>
        <w:t>024</w:t>
      </w:r>
      <w:r>
        <w:rPr>
          <w:color w:val="000000"/>
          <w:sz w:val="22"/>
          <w:szCs w:val="22"/>
        </w:rPr>
        <w:t>/2020</w:t>
      </w:r>
      <w:r w:rsidRPr="00B65CA6">
        <w:rPr>
          <w:color w:val="000000"/>
          <w:sz w:val="22"/>
          <w:szCs w:val="22"/>
        </w:rPr>
        <w:t>)</w:t>
      </w:r>
    </w:p>
    <w:p w14:paraId="0ED99D7D" w14:textId="2E050E70"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sidR="0043786B">
        <w:rPr>
          <w:color w:val="000000"/>
          <w:sz w:val="22"/>
          <w:szCs w:val="22"/>
        </w:rPr>
        <w:t>031</w:t>
      </w:r>
      <w:r>
        <w:rPr>
          <w:color w:val="000000"/>
          <w:sz w:val="22"/>
          <w:szCs w:val="22"/>
        </w:rPr>
        <w:t>/2020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sidR="0043786B">
        <w:rPr>
          <w:color w:val="000000"/>
          <w:sz w:val="22"/>
          <w:szCs w:val="22"/>
        </w:rPr>
        <w:t>024</w:t>
      </w:r>
      <w:r>
        <w:rPr>
          <w:color w:val="000000"/>
          <w:sz w:val="22"/>
          <w:szCs w:val="22"/>
        </w:rPr>
        <w:t>/2020</w:t>
      </w: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77777777" w:rsidR="00BC4F3C" w:rsidRPr="00B65CA6" w:rsidRDefault="00BC4F3C" w:rsidP="00BC4F3C">
      <w:pPr>
        <w:ind w:right="-32"/>
        <w:jc w:val="both"/>
        <w:rPr>
          <w:b/>
          <w:bCs/>
          <w:color w:val="000000"/>
          <w:sz w:val="22"/>
          <w:szCs w:val="22"/>
        </w:rPr>
      </w:pPr>
      <w:r w:rsidRPr="00B65CA6">
        <w:rPr>
          <w:b/>
          <w:bCs/>
          <w:color w:val="000000"/>
          <w:sz w:val="22"/>
          <w:szCs w:val="22"/>
        </w:rPr>
        <w:lastRenderedPageBreak/>
        <w:t>3.1 - DO PRAZO</w:t>
      </w:r>
    </w:p>
    <w:p w14:paraId="5C860BB1" w14:textId="77777777" w:rsidR="00BC4F3C" w:rsidRPr="00B65CA6" w:rsidRDefault="00BC4F3C" w:rsidP="00BC4F3C">
      <w:pPr>
        <w:ind w:right="-32"/>
        <w:jc w:val="both"/>
        <w:rPr>
          <w:b/>
          <w:color w:val="000000"/>
          <w:sz w:val="22"/>
          <w:szCs w:val="22"/>
        </w:rPr>
      </w:pPr>
      <w:r w:rsidRPr="00B65CA6">
        <w:rPr>
          <w:color w:val="000000"/>
          <w:sz w:val="22"/>
          <w:szCs w:val="22"/>
        </w:rPr>
        <w:t xml:space="preserve">3.1.1 - O prazo de vigência do contrato será a partir da data de sua assinatura pelo período de 12 meses, podendo ser prorrogado por igual período por até 60 (sessenta meses), havendo interesse da Administração, conveniência do serviço e acordo entre as partes, observadas as normas legais e </w:t>
      </w:r>
      <w:proofErr w:type="spellStart"/>
      <w:r w:rsidRPr="00B65CA6">
        <w:rPr>
          <w:color w:val="000000"/>
          <w:sz w:val="22"/>
          <w:szCs w:val="22"/>
        </w:rPr>
        <w:t>editalícias</w:t>
      </w:r>
      <w:proofErr w:type="spellEnd"/>
      <w:r w:rsidRPr="00B65CA6">
        <w:rPr>
          <w:b/>
          <w:color w:val="000000"/>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77777777" w:rsidR="00BC4F3C" w:rsidRPr="00B65CA6" w:rsidRDefault="00BC4F3C" w:rsidP="00BC4F3C">
      <w:pPr>
        <w:jc w:val="both"/>
        <w:rPr>
          <w:color w:val="000000"/>
          <w:sz w:val="22"/>
          <w:szCs w:val="22"/>
        </w:rPr>
      </w:pPr>
      <w:r w:rsidRPr="00B65CA6">
        <w:rPr>
          <w:color w:val="000000"/>
          <w:sz w:val="22"/>
          <w:szCs w:val="22"/>
        </w:rPr>
        <w:t>3.4.1 - O pagamento referente à nota de empenho, oriundo do presente Pregão, será efetuado em até 30 (TRINTA)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77777777"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proofErr w:type="gramStart"/>
      <w:r w:rsidRPr="00B65CA6">
        <w:rPr>
          <w:color w:val="000000"/>
          <w:sz w:val="22"/>
          <w:szCs w:val="22"/>
        </w:rPr>
        <w:t>Saúde  será</w:t>
      </w:r>
      <w:proofErr w:type="gramEnd"/>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22F11B7D" w:rsidR="00BC4F3C" w:rsidRPr="00B65CA6" w:rsidRDefault="00BC4F3C" w:rsidP="00BC4F3C">
      <w:pPr>
        <w:ind w:right="-32"/>
        <w:jc w:val="both"/>
        <w:rPr>
          <w:color w:val="000000"/>
          <w:sz w:val="22"/>
          <w:szCs w:val="22"/>
        </w:rPr>
      </w:pPr>
      <w:r w:rsidRPr="00B65CA6">
        <w:rPr>
          <w:color w:val="000000"/>
          <w:sz w:val="22"/>
          <w:szCs w:val="22"/>
        </w:rPr>
        <w:t xml:space="preserve">3.5.3 - O regime jurídico do contrato segue as normas do Edital do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w:t>
      </w:r>
      <w:r>
        <w:rPr>
          <w:color w:val="000000"/>
          <w:sz w:val="22"/>
          <w:szCs w:val="22"/>
        </w:rPr>
        <w:t>020/2020</w:t>
      </w:r>
      <w:r w:rsidRPr="00B65CA6">
        <w:rPr>
          <w:color w:val="000000"/>
          <w:sz w:val="22"/>
          <w:szCs w:val="22"/>
        </w:rPr>
        <w:t xml:space="preserve">, PAL nº. </w:t>
      </w:r>
      <w:r>
        <w:rPr>
          <w:color w:val="000000"/>
          <w:sz w:val="22"/>
          <w:szCs w:val="22"/>
        </w:rPr>
        <w:t>027/2020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PargrafodaLista1"/>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PargrafodaLista1"/>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PargrafodaLista1"/>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77777777" w:rsidR="00BC4F3C" w:rsidRPr="00B65CA6" w:rsidRDefault="00BC4F3C" w:rsidP="00BC4F3C">
      <w:pPr>
        <w:ind w:right="-32"/>
        <w:jc w:val="both"/>
        <w:rPr>
          <w:color w:val="000000"/>
          <w:sz w:val="22"/>
          <w:szCs w:val="22"/>
        </w:rPr>
      </w:pP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22DB5C9" w14:textId="77777777" w:rsidR="0043786B" w:rsidRDefault="00BC4F3C" w:rsidP="00BC4F3C">
      <w:pPr>
        <w:jc w:val="both"/>
        <w:rPr>
          <w:color w:val="000000"/>
          <w:sz w:val="22"/>
          <w:szCs w:val="22"/>
        </w:rPr>
      </w:pPr>
      <w:r w:rsidRPr="00B65CA6">
        <w:rPr>
          <w:color w:val="000000"/>
          <w:sz w:val="22"/>
          <w:szCs w:val="22"/>
        </w:rPr>
        <w:t>5.1.10 - Comunicar à CONTRATADA toda e qualquer ocorrência relacionada com a execução dos serviços, diligenciando nos casos que exigem providências corretivas;</w:t>
      </w:r>
    </w:p>
    <w:p w14:paraId="60A600DD" w14:textId="3F942228" w:rsidR="0043786B" w:rsidRDefault="00BC4F3C" w:rsidP="0043786B">
      <w:pPr>
        <w:jc w:val="both"/>
        <w:rPr>
          <w:b/>
          <w:color w:val="000000"/>
          <w:sz w:val="22"/>
          <w:szCs w:val="22"/>
        </w:rPr>
      </w:pPr>
      <w:r w:rsidRPr="00B65CA6">
        <w:rPr>
          <w:b/>
          <w:color w:val="000000"/>
          <w:sz w:val="22"/>
          <w:szCs w:val="22"/>
        </w:rPr>
        <w:t>CLÁUSULA VI - DAS MODIFICAÇÕES E/OU ALTERAÇÕES</w:t>
      </w:r>
    </w:p>
    <w:p w14:paraId="0F1ED3E7" w14:textId="5B7C0336" w:rsidR="00BC4F3C" w:rsidRPr="00B65CA6" w:rsidRDefault="00BC4F3C" w:rsidP="0043786B">
      <w:pPr>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lastRenderedPageBreak/>
        <w:t>CLÁUSULA VII - DAS DOTAÇÕES ORÇAMENTÁRIAS</w:t>
      </w:r>
    </w:p>
    <w:p w14:paraId="11E73D9A" w14:textId="29E8A899" w:rsidR="00BC4F3C" w:rsidRPr="00B65CA6" w:rsidRDefault="00BC4F3C" w:rsidP="00BC4F3C">
      <w:pPr>
        <w:ind w:right="-32"/>
        <w:jc w:val="both"/>
        <w:rPr>
          <w:color w:val="000000"/>
          <w:sz w:val="22"/>
          <w:szCs w:val="22"/>
        </w:rPr>
      </w:pPr>
      <w:r w:rsidRPr="00B65CA6">
        <w:rPr>
          <w:bCs/>
          <w:color w:val="000000"/>
          <w:sz w:val="22"/>
          <w:szCs w:val="22"/>
        </w:rPr>
        <w:t>7.1</w:t>
      </w:r>
      <w:r w:rsidRPr="00B65CA6">
        <w:rPr>
          <w:b/>
          <w:bCs/>
          <w:color w:val="000000"/>
          <w:sz w:val="22"/>
          <w:szCs w:val="22"/>
        </w:rPr>
        <w:t xml:space="preserve"> - </w:t>
      </w:r>
      <w:r w:rsidRPr="00B65CA6">
        <w:rPr>
          <w:color w:val="000000"/>
          <w:sz w:val="22"/>
          <w:szCs w:val="22"/>
        </w:rPr>
        <w:t xml:space="preserve">As despesas decorrentes da presente licitação correrão à conta do município de Pirajuba/MG, para o exercício de </w:t>
      </w:r>
      <w:r w:rsidR="0043786B">
        <w:rPr>
          <w:color w:val="000000"/>
          <w:sz w:val="22"/>
          <w:szCs w:val="22"/>
        </w:rPr>
        <w:t>2020</w:t>
      </w:r>
      <w:r w:rsidRPr="00B65CA6">
        <w:rPr>
          <w:color w:val="000000"/>
          <w:sz w:val="22"/>
          <w:szCs w:val="22"/>
        </w:rPr>
        <w:t xml:space="preserve"> da Prefeitura Municipal de Pirajuba, cujos programas de trabalho e elemento de despesa estão prescritos na Dotação Orçamentária:</w:t>
      </w: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01E92081" w14:textId="5DCB16CA" w:rsidR="00BC4F3C" w:rsidRPr="00B65CA6" w:rsidRDefault="00BC4F3C" w:rsidP="00BC4F3C">
      <w:pPr>
        <w:ind w:right="-32"/>
        <w:jc w:val="both"/>
        <w:rPr>
          <w:color w:val="000000"/>
          <w:sz w:val="22"/>
          <w:szCs w:val="22"/>
        </w:rPr>
      </w:pPr>
      <w:r w:rsidRPr="00B65CA6">
        <w:rPr>
          <w:color w:val="000000"/>
          <w:sz w:val="22"/>
          <w:szCs w:val="22"/>
        </w:rPr>
        <w:t xml:space="preserve">E, por estarem justos e contratados, os representantes das partes assinam o presente instrumento, na presença das testemunhas abaixo, em </w:t>
      </w:r>
      <w:r w:rsidR="0043786B">
        <w:rPr>
          <w:color w:val="000000"/>
          <w:sz w:val="22"/>
          <w:szCs w:val="22"/>
        </w:rPr>
        <w:t>02</w:t>
      </w:r>
      <w:r w:rsidRPr="00B65CA6">
        <w:rPr>
          <w:color w:val="000000"/>
          <w:sz w:val="22"/>
          <w:szCs w:val="22"/>
        </w:rPr>
        <w:t xml:space="preserve"> (</w:t>
      </w:r>
      <w:r w:rsidR="0043786B">
        <w:rPr>
          <w:color w:val="000000"/>
          <w:sz w:val="22"/>
          <w:szCs w:val="22"/>
        </w:rPr>
        <w:t>duas</w:t>
      </w:r>
      <w:r w:rsidRPr="00B65CA6">
        <w:rPr>
          <w:color w:val="000000"/>
          <w:sz w:val="22"/>
          <w:szCs w:val="22"/>
        </w:rPr>
        <w:t>)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4655FD83" w14:textId="77777777" w:rsidR="00BC4F3C" w:rsidRPr="00B65CA6" w:rsidRDefault="00BC4F3C" w:rsidP="00BC4F3C">
      <w:pPr>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22045E67" w14:textId="77777777" w:rsidR="00BC4F3C" w:rsidRPr="00B65CA6" w:rsidRDefault="00BC4F3C" w:rsidP="00BC4F3C">
      <w:pPr>
        <w:ind w:right="-32"/>
        <w:jc w:val="both"/>
        <w:rPr>
          <w:color w:val="000000"/>
          <w:sz w:val="22"/>
          <w:szCs w:val="22"/>
        </w:rPr>
      </w:pP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2F2F8269" w14:textId="77777777" w:rsidR="00BC4F3C" w:rsidRPr="00B65CA6" w:rsidRDefault="00BC4F3C" w:rsidP="00BC4F3C">
      <w:pPr>
        <w:jc w:val="both"/>
        <w:rPr>
          <w:b/>
          <w:color w:val="000000"/>
          <w:sz w:val="22"/>
          <w:szCs w:val="22"/>
        </w:rPr>
      </w:pPr>
      <w:r w:rsidRPr="00B65CA6">
        <w:rPr>
          <w:b/>
          <w:color w:val="000000"/>
          <w:sz w:val="22"/>
          <w:szCs w:val="22"/>
        </w:rPr>
        <w:t>1)____________________________________               2)________________________________</w:t>
      </w:r>
    </w:p>
    <w:p w14:paraId="4CAABB01" w14:textId="77777777" w:rsidR="00BC4F3C" w:rsidRPr="00B65CA6" w:rsidRDefault="00BC4F3C" w:rsidP="00BC4F3C">
      <w:pPr>
        <w:jc w:val="center"/>
        <w:rPr>
          <w:sz w:val="22"/>
          <w:szCs w:val="22"/>
          <w:lang w:val="x-none" w:eastAsia="x-none"/>
        </w:rPr>
      </w:pPr>
    </w:p>
    <w:p w14:paraId="1174AB43" w14:textId="77777777" w:rsidR="000C2F6B" w:rsidRPr="008833AF" w:rsidRDefault="000C2F6B" w:rsidP="000C2F6B">
      <w:pPr>
        <w:rPr>
          <w:rFonts w:ascii="Arial" w:hAnsi="Arial" w:cs="Arial"/>
        </w:rPr>
      </w:pPr>
    </w:p>
    <w:sectPr w:rsidR="000C2F6B" w:rsidRPr="008833AF" w:rsidSect="0085492D">
      <w:headerReference w:type="default" r:id="rId18"/>
      <w:footerReference w:type="even" r:id="rId19"/>
      <w:footerReference w:type="default" r:id="rId20"/>
      <w:footnotePr>
        <w:pos w:val="beneathText"/>
      </w:footnotePr>
      <w:pgSz w:w="11905" w:h="16837"/>
      <w:pgMar w:top="1418" w:right="848" w:bottom="567"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BED75" w14:textId="77777777" w:rsidR="006278E5" w:rsidRDefault="006278E5">
      <w:r>
        <w:separator/>
      </w:r>
    </w:p>
  </w:endnote>
  <w:endnote w:type="continuationSeparator" w:id="0">
    <w:p w14:paraId="0AEE8005" w14:textId="77777777" w:rsidR="006278E5" w:rsidRDefault="0062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AA122B" w:rsidRDefault="00AA122B"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AA122B" w:rsidRDefault="00AA122B"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AA122B" w:rsidRPr="00F62FDC" w:rsidRDefault="00AA122B"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E798" w14:textId="77777777" w:rsidR="006278E5" w:rsidRDefault="006278E5">
      <w:r>
        <w:separator/>
      </w:r>
    </w:p>
  </w:footnote>
  <w:footnote w:type="continuationSeparator" w:id="0">
    <w:p w14:paraId="2F866EAD" w14:textId="77777777" w:rsidR="006278E5" w:rsidRDefault="00627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AA122B" w:rsidRDefault="00AA122B"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AA122B" w:rsidRDefault="00AA122B" w:rsidP="00CA2F41">
    <w:pPr>
      <w:pStyle w:val="Cabealho"/>
      <w:ind w:firstLine="1800"/>
      <w:jc w:val="center"/>
      <w:rPr>
        <w:sz w:val="34"/>
      </w:rPr>
    </w:pPr>
    <w:r>
      <w:rPr>
        <w:sz w:val="34"/>
      </w:rPr>
      <w:t xml:space="preserve">PREFEITURA MUNICIPAL DE PIRAJUBA </w:t>
    </w:r>
  </w:p>
  <w:p w14:paraId="382A38E3" w14:textId="77777777" w:rsidR="00AA122B" w:rsidRDefault="00AA122B" w:rsidP="00CA2F41">
    <w:pPr>
      <w:pStyle w:val="Cabealho"/>
      <w:ind w:firstLine="1800"/>
      <w:jc w:val="center"/>
      <w:rPr>
        <w:sz w:val="22"/>
      </w:rPr>
    </w:pPr>
    <w:r>
      <w:rPr>
        <w:sz w:val="22"/>
      </w:rPr>
      <w:t>ESTADO DE MINAS GERAIS</w:t>
    </w:r>
  </w:p>
  <w:p w14:paraId="46D5352E" w14:textId="77777777" w:rsidR="00AA122B" w:rsidRDefault="00AA122B"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4D84"/>
    <w:rsid w:val="00055050"/>
    <w:rsid w:val="00074712"/>
    <w:rsid w:val="00077015"/>
    <w:rsid w:val="000C2F6B"/>
    <w:rsid w:val="000E6068"/>
    <w:rsid w:val="00123C17"/>
    <w:rsid w:val="00132F11"/>
    <w:rsid w:val="0016587A"/>
    <w:rsid w:val="001712BF"/>
    <w:rsid w:val="00177EE7"/>
    <w:rsid w:val="001851B7"/>
    <w:rsid w:val="001952A0"/>
    <w:rsid w:val="001B766B"/>
    <w:rsid w:val="001C2545"/>
    <w:rsid w:val="001C3967"/>
    <w:rsid w:val="001D2E76"/>
    <w:rsid w:val="001E228F"/>
    <w:rsid w:val="0024556D"/>
    <w:rsid w:val="002631BC"/>
    <w:rsid w:val="00290001"/>
    <w:rsid w:val="002B12D5"/>
    <w:rsid w:val="002C3268"/>
    <w:rsid w:val="002D60AF"/>
    <w:rsid w:val="002F278D"/>
    <w:rsid w:val="003011BE"/>
    <w:rsid w:val="00342AA3"/>
    <w:rsid w:val="0035269E"/>
    <w:rsid w:val="0036096E"/>
    <w:rsid w:val="0037664B"/>
    <w:rsid w:val="0038797C"/>
    <w:rsid w:val="003A5E3F"/>
    <w:rsid w:val="003A792D"/>
    <w:rsid w:val="003C5B1F"/>
    <w:rsid w:val="003D2D23"/>
    <w:rsid w:val="004102D7"/>
    <w:rsid w:val="0043786B"/>
    <w:rsid w:val="0045222B"/>
    <w:rsid w:val="0047540F"/>
    <w:rsid w:val="00492979"/>
    <w:rsid w:val="004D1F22"/>
    <w:rsid w:val="004F7BAC"/>
    <w:rsid w:val="00525A0B"/>
    <w:rsid w:val="00533767"/>
    <w:rsid w:val="00550992"/>
    <w:rsid w:val="00553E06"/>
    <w:rsid w:val="005772FD"/>
    <w:rsid w:val="00582519"/>
    <w:rsid w:val="00583E07"/>
    <w:rsid w:val="005D6A1D"/>
    <w:rsid w:val="005F6FE0"/>
    <w:rsid w:val="006278E5"/>
    <w:rsid w:val="00631320"/>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834F3"/>
    <w:rsid w:val="007A2D8E"/>
    <w:rsid w:val="007C1917"/>
    <w:rsid w:val="007D34BA"/>
    <w:rsid w:val="007F2A84"/>
    <w:rsid w:val="00811E30"/>
    <w:rsid w:val="00826DFD"/>
    <w:rsid w:val="0085492D"/>
    <w:rsid w:val="00854D79"/>
    <w:rsid w:val="00871241"/>
    <w:rsid w:val="008833AF"/>
    <w:rsid w:val="008A27BA"/>
    <w:rsid w:val="008A4E9F"/>
    <w:rsid w:val="008A55EA"/>
    <w:rsid w:val="008C5454"/>
    <w:rsid w:val="008D3BBE"/>
    <w:rsid w:val="008E7A74"/>
    <w:rsid w:val="00962F48"/>
    <w:rsid w:val="00966187"/>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A122B"/>
    <w:rsid w:val="00AB231B"/>
    <w:rsid w:val="00AB5E4A"/>
    <w:rsid w:val="00B35AAA"/>
    <w:rsid w:val="00B37E82"/>
    <w:rsid w:val="00B415BF"/>
    <w:rsid w:val="00B43E2F"/>
    <w:rsid w:val="00B52F5C"/>
    <w:rsid w:val="00B6545A"/>
    <w:rsid w:val="00B757B3"/>
    <w:rsid w:val="00B80AC2"/>
    <w:rsid w:val="00B82CAD"/>
    <w:rsid w:val="00BC4F3C"/>
    <w:rsid w:val="00BD5373"/>
    <w:rsid w:val="00BE765A"/>
    <w:rsid w:val="00BF4EB3"/>
    <w:rsid w:val="00C10C26"/>
    <w:rsid w:val="00C272CE"/>
    <w:rsid w:val="00C369C7"/>
    <w:rsid w:val="00C42193"/>
    <w:rsid w:val="00C53649"/>
    <w:rsid w:val="00C54757"/>
    <w:rsid w:val="00C55C8F"/>
    <w:rsid w:val="00C57B3E"/>
    <w:rsid w:val="00C57F1A"/>
    <w:rsid w:val="00CA2F41"/>
    <w:rsid w:val="00D00470"/>
    <w:rsid w:val="00D00F93"/>
    <w:rsid w:val="00D13242"/>
    <w:rsid w:val="00D62988"/>
    <w:rsid w:val="00D62DB6"/>
    <w:rsid w:val="00D765CF"/>
    <w:rsid w:val="00D87045"/>
    <w:rsid w:val="00DA282A"/>
    <w:rsid w:val="00DA60C5"/>
    <w:rsid w:val="00DD182C"/>
    <w:rsid w:val="00DD7EEC"/>
    <w:rsid w:val="00E114E3"/>
    <w:rsid w:val="00E51822"/>
    <w:rsid w:val="00E531EC"/>
    <w:rsid w:val="00E828B4"/>
    <w:rsid w:val="00E876D7"/>
    <w:rsid w:val="00EC7E11"/>
    <w:rsid w:val="00ED43A2"/>
    <w:rsid w:val="00EF0155"/>
    <w:rsid w:val="00EF15F2"/>
    <w:rsid w:val="00F36F54"/>
    <w:rsid w:val="00F40C2D"/>
    <w:rsid w:val="00F46016"/>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PargrafodaLista1">
    <w:name w:val="Parágrafo da Lista1"/>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BA46-7DFF-4527-9A7E-D10A2C8E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10402</Words>
  <Characters>56175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16</cp:revision>
  <dcterms:created xsi:type="dcterms:W3CDTF">2020-01-30T12:17:00Z</dcterms:created>
  <dcterms:modified xsi:type="dcterms:W3CDTF">2020-04-13T12:11:00Z</dcterms:modified>
</cp:coreProperties>
</file>